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02EE5B6B"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B3285E">
        <w:rPr>
          <w:rFonts w:cs="Arial"/>
          <w:szCs w:val="22"/>
        </w:rPr>
        <w:t>6</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BC73FE">
        <w:t>2301760</w:t>
      </w:r>
    </w:p>
    <w:p w14:paraId="32854984" w14:textId="77777777" w:rsidR="00675C27" w:rsidRPr="00444A16" w:rsidRDefault="00B3285E" w:rsidP="00F71A33">
      <w:pPr>
        <w:pStyle w:val="afb"/>
        <w:rPr>
          <w:rFonts w:eastAsia="宋体"/>
          <w:lang w:eastAsia="zh-CN"/>
        </w:rPr>
      </w:pPr>
      <w:r>
        <w:rPr>
          <w:rFonts w:eastAsia="宋体"/>
          <w:lang w:eastAsia="zh-CN"/>
        </w:rPr>
        <w:t>Athens</w:t>
      </w:r>
      <w:r w:rsidR="005E7B01">
        <w:rPr>
          <w:rFonts w:eastAsia="宋体"/>
          <w:lang w:eastAsia="zh-CN"/>
        </w:rPr>
        <w:t xml:space="preserve">, </w:t>
      </w:r>
      <w:r>
        <w:rPr>
          <w:rFonts w:eastAsia="宋体"/>
          <w:lang w:eastAsia="zh-CN"/>
        </w:rPr>
        <w:t>Greece</w:t>
      </w:r>
      <w:r w:rsidR="005E7B01">
        <w:rPr>
          <w:rFonts w:eastAsia="宋体"/>
          <w:lang w:eastAsia="zh-CN"/>
        </w:rPr>
        <w:t xml:space="preserve">, </w:t>
      </w:r>
      <w:r>
        <w:rPr>
          <w:rFonts w:eastAsia="宋体"/>
          <w:lang w:eastAsia="zh-CN"/>
        </w:rPr>
        <w:t>February</w:t>
      </w:r>
      <w:r w:rsidR="00261464">
        <w:rPr>
          <w:rFonts w:eastAsia="宋体"/>
          <w:lang w:eastAsia="zh-CN"/>
        </w:rPr>
        <w:t xml:space="preserve"> </w:t>
      </w:r>
      <w:r>
        <w:rPr>
          <w:rFonts w:eastAsia="宋体"/>
          <w:lang w:eastAsia="zh-CN"/>
        </w:rPr>
        <w:t>27</w:t>
      </w:r>
      <w:r w:rsidR="00261464">
        <w:rPr>
          <w:rFonts w:eastAsia="宋体"/>
          <w:lang w:eastAsia="zh-CN"/>
        </w:rPr>
        <w:t xml:space="preserve"> – </w:t>
      </w:r>
      <w:r>
        <w:rPr>
          <w:rFonts w:eastAsia="宋体"/>
          <w:lang w:eastAsia="zh-CN"/>
        </w:rPr>
        <w:t>March 3, 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51B3AC5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2276" w:rsidRPr="00082276">
        <w:rPr>
          <w:rFonts w:ascii="Arial" w:hAnsi="Arial" w:cs="Arial"/>
          <w:sz w:val="22"/>
        </w:rPr>
        <w:t>On the RF requirement for STxMP</w:t>
      </w:r>
    </w:p>
    <w:p w14:paraId="4EC1E699" w14:textId="0300D756"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C6CFE">
        <w:rPr>
          <w:rFonts w:ascii="Arial" w:hAnsi="Arial" w:cs="Arial"/>
          <w:sz w:val="22"/>
        </w:rPr>
        <w:t>9</w:t>
      </w:r>
      <w:r w:rsidR="00D02F4C">
        <w:rPr>
          <w:rFonts w:ascii="Arial" w:hAnsi="Arial" w:cs="Arial"/>
          <w:sz w:val="22"/>
        </w:rPr>
        <w:t>.</w:t>
      </w:r>
      <w:r w:rsidR="00FC6CFE">
        <w:rPr>
          <w:rFonts w:ascii="Arial" w:hAnsi="Arial" w:cs="Arial"/>
          <w:sz w:val="22"/>
        </w:rPr>
        <w:t>28</w:t>
      </w:r>
      <w:r w:rsidR="005660EE">
        <w:rPr>
          <w:rFonts w:ascii="Arial" w:hAnsi="Arial" w:cs="Arial"/>
          <w:sz w:val="22"/>
        </w:rPr>
        <w:t>.</w:t>
      </w:r>
      <w:r w:rsidR="00FC6CFE">
        <w:rPr>
          <w:rFonts w:ascii="Arial" w:hAnsi="Arial" w:cs="Arial"/>
          <w:sz w:val="22"/>
        </w:rPr>
        <w:t>2</w:t>
      </w:r>
      <w:bookmarkStart w:id="2" w:name="_GoBack"/>
      <w:bookmarkEnd w:id="2"/>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2E9EC58D" w14:textId="3B6439A1" w:rsidR="00082276" w:rsidRPr="002974E6" w:rsidRDefault="00AE09C6" w:rsidP="00942B57">
      <w:pPr>
        <w:jc w:val="both"/>
      </w:pPr>
      <w:r>
        <w:t>B</w:t>
      </w:r>
      <w:r w:rsidR="008161CC">
        <w:t>ased on</w:t>
      </w:r>
      <w:r w:rsidR="00082276">
        <w:t xml:space="preserve"> the WID for MIMO evolution for downlink and uplink [1], RAN</w:t>
      </w:r>
      <w:r>
        <w:t>1</w:t>
      </w:r>
      <w:r w:rsidR="00082276">
        <w:t xml:space="preserve"> </w:t>
      </w:r>
      <w:r>
        <w:t>will further enhance multi-TRP operation in Rel-18</w:t>
      </w:r>
      <w:r w:rsidR="002974E6">
        <w:t xml:space="preserve"> and RAN4 is tasked to specify </w:t>
      </w:r>
      <w:r w:rsidR="002974E6" w:rsidRPr="00F9630A">
        <w:rPr>
          <w:rFonts w:eastAsia="Malgun Gothic"/>
          <w:lang w:eastAsia="ko-KR"/>
        </w:rPr>
        <w:t>core requirem</w:t>
      </w:r>
      <w:r w:rsidR="00146546">
        <w:rPr>
          <w:rFonts w:eastAsia="Malgun Gothic"/>
          <w:lang w:eastAsia="ko-KR"/>
        </w:rPr>
        <w:t>ents for this feature</w:t>
      </w:r>
      <w:r w:rsidR="009266D5">
        <w:rPr>
          <w:rFonts w:eastAsia="Malgun Gothic"/>
          <w:lang w:eastAsia="ko-KR"/>
        </w:rPr>
        <w:t xml:space="preserve"> if necessary</w:t>
      </w:r>
      <w:r w:rsidR="002974E6">
        <w:rPr>
          <w:rFonts w:eastAsia="Malgun Gothic"/>
          <w:lang w:eastAsia="ko-KR"/>
        </w:rPr>
        <w:t>.</w:t>
      </w:r>
    </w:p>
    <w:tbl>
      <w:tblPr>
        <w:tblStyle w:val="af8"/>
        <w:tblW w:w="0" w:type="auto"/>
        <w:tblLook w:val="04A0" w:firstRow="1" w:lastRow="0" w:firstColumn="1" w:lastColumn="0" w:noHBand="0" w:noVBand="1"/>
      </w:tblPr>
      <w:tblGrid>
        <w:gridCol w:w="9631"/>
      </w:tblGrid>
      <w:tr w:rsidR="00CA7982" w14:paraId="59949462" w14:textId="77777777" w:rsidTr="00CA7982">
        <w:tc>
          <w:tcPr>
            <w:tcW w:w="9631" w:type="dxa"/>
          </w:tcPr>
          <w:p w14:paraId="3E426E26" w14:textId="2DEB8AC2" w:rsidR="008161CC" w:rsidRPr="008161CC" w:rsidRDefault="008161CC" w:rsidP="008161CC">
            <w:pPr>
              <w:snapToGrid w:val="0"/>
              <w:spacing w:beforeLines="50" w:before="120" w:after="0"/>
              <w:jc w:val="both"/>
              <w:rPr>
                <w:b/>
                <w:bCs/>
                <w:lang w:val="en-US"/>
              </w:rPr>
            </w:pPr>
            <w:r w:rsidRPr="00F9630A">
              <w:rPr>
                <w:rFonts w:hint="eastAsia"/>
                <w:b/>
                <w:bCs/>
                <w:lang w:val="en-US"/>
              </w:rPr>
              <w:t>RAN1:</w:t>
            </w:r>
          </w:p>
          <w:p w14:paraId="0BE90609" w14:textId="77777777" w:rsidR="00CA7982" w:rsidRDefault="00CA7982" w:rsidP="00942B57">
            <w:pPr>
              <w:jc w:val="both"/>
            </w:pPr>
            <w:r>
              <w:t xml:space="preserve">…… </w:t>
            </w:r>
          </w:p>
          <w:p w14:paraId="1ECAA45D" w14:textId="77777777" w:rsidR="00CA7982" w:rsidRPr="0050675F" w:rsidRDefault="00CA7982" w:rsidP="00CA7982">
            <w:pPr>
              <w:numPr>
                <w:ilvl w:val="0"/>
                <w:numId w:val="22"/>
              </w:numPr>
              <w:snapToGrid w:val="0"/>
              <w:spacing w:beforeLines="50" w:before="120" w:after="0"/>
              <w:jc w:val="both"/>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5F10474B" w14:textId="77777777" w:rsidR="00CA7982" w:rsidRPr="0050675F" w:rsidRDefault="00CA7982" w:rsidP="00CA7982">
            <w:pPr>
              <w:numPr>
                <w:ilvl w:val="1"/>
                <w:numId w:val="17"/>
              </w:numPr>
              <w:snapToGrid w:val="0"/>
              <w:spacing w:beforeLines="50" w:before="120" w:after="0"/>
              <w:jc w:val="both"/>
              <w:rPr>
                <w:bCs/>
                <w:lang w:val="en-US"/>
              </w:rPr>
            </w:pPr>
            <w:r w:rsidRPr="0050675F">
              <w:rPr>
                <w:bCs/>
                <w:lang w:val="en-US"/>
              </w:rPr>
              <w:t>UL precoding indication for PUSCH, where no new codebook is introduced for multi-panel simultaneous transmission</w:t>
            </w:r>
          </w:p>
          <w:p w14:paraId="0E8BFB57" w14:textId="77777777" w:rsidR="00CA7982" w:rsidRPr="0050675F" w:rsidRDefault="00CA7982" w:rsidP="00CA7982">
            <w:pPr>
              <w:numPr>
                <w:ilvl w:val="2"/>
                <w:numId w:val="19"/>
              </w:numPr>
              <w:tabs>
                <w:tab w:val="left" w:pos="1418"/>
              </w:tabs>
              <w:snapToGrid w:val="0"/>
              <w:spacing w:beforeLines="50" w:before="120" w:after="0"/>
              <w:jc w:val="both"/>
              <w:rPr>
                <w:bCs/>
                <w:lang w:val="en-US"/>
              </w:rPr>
            </w:pPr>
            <w:r w:rsidRPr="0050675F">
              <w:rPr>
                <w:bCs/>
                <w:lang w:val="en-US"/>
              </w:rPr>
              <w:t>The total number of layers is up to four across all panels and total number of codewords is up to two across all panels, considering single DCI and multi-DCI based multi-TRP operation.</w:t>
            </w:r>
          </w:p>
          <w:p w14:paraId="2B35EC15" w14:textId="77777777" w:rsidR="00CA7982" w:rsidRPr="0050675F" w:rsidRDefault="00CA7982" w:rsidP="00CA7982">
            <w:pPr>
              <w:numPr>
                <w:ilvl w:val="1"/>
                <w:numId w:val="18"/>
              </w:numPr>
              <w:snapToGrid w:val="0"/>
              <w:spacing w:beforeLines="50" w:before="120" w:after="0"/>
              <w:jc w:val="both"/>
              <w:rPr>
                <w:bCs/>
                <w:lang w:val="en-US"/>
              </w:rPr>
            </w:pPr>
            <w:r w:rsidRPr="0050675F">
              <w:rPr>
                <w:bCs/>
                <w:lang w:val="en-US"/>
              </w:rPr>
              <w:t>UL beam indication for PUCCH/PUSCH, where unified TCI framework extension in objective 2 is assumed, considering single DCI and multi-DCI based multi-TRP operation</w:t>
            </w:r>
          </w:p>
          <w:p w14:paraId="4EAEB34D" w14:textId="77777777" w:rsidR="00CA7982" w:rsidRPr="0050675F" w:rsidRDefault="00CA7982" w:rsidP="00CA7982">
            <w:pPr>
              <w:numPr>
                <w:ilvl w:val="2"/>
                <w:numId w:val="20"/>
              </w:numPr>
              <w:snapToGrid w:val="0"/>
              <w:spacing w:beforeLines="50" w:before="120" w:after="0"/>
              <w:jc w:val="both"/>
              <w:rPr>
                <w:bCs/>
                <w:lang w:val="en-US"/>
              </w:rPr>
            </w:pPr>
            <w:r w:rsidRPr="0050675F">
              <w:rPr>
                <w:bCs/>
                <w:lang w:val="en-US"/>
              </w:rPr>
              <w:t>For the case of multi-DCI based multi-TRP operation, only PUSCH+PUSCH, or PUCCH+PUCCH is transmitted across two panels in a same CC.</w:t>
            </w:r>
          </w:p>
          <w:p w14:paraId="1F216A5D" w14:textId="77777777" w:rsidR="00CA7982" w:rsidRPr="00F9630A" w:rsidRDefault="00CA7982" w:rsidP="00CA7982">
            <w:pPr>
              <w:numPr>
                <w:ilvl w:val="0"/>
                <w:numId w:val="22"/>
              </w:numPr>
              <w:snapToGrid w:val="0"/>
              <w:spacing w:beforeLines="50" w:before="120" w:after="0"/>
              <w:jc w:val="both"/>
              <w:rPr>
                <w:bCs/>
                <w:lang w:val="en-US"/>
              </w:rPr>
            </w:pPr>
            <w:r w:rsidRPr="00F9630A">
              <w:rPr>
                <w:bCs/>
                <w:lang w:val="en-US"/>
              </w:rPr>
              <w:t xml:space="preserve">Study, and if justified, specify the following </w:t>
            </w:r>
          </w:p>
          <w:p w14:paraId="5FFA4002" w14:textId="77777777" w:rsidR="00CA7982" w:rsidRPr="00F9630A" w:rsidRDefault="00CA7982" w:rsidP="00CA7982">
            <w:pPr>
              <w:numPr>
                <w:ilvl w:val="1"/>
                <w:numId w:val="21"/>
              </w:numPr>
              <w:snapToGrid w:val="0"/>
              <w:spacing w:beforeLines="50" w:before="120" w:after="0"/>
              <w:jc w:val="both"/>
              <w:rPr>
                <w:bCs/>
                <w:lang w:val="en-US"/>
              </w:rPr>
            </w:pPr>
            <w:r>
              <w:rPr>
                <w:bCs/>
                <w:lang w:val="en-US"/>
              </w:rPr>
              <w:t>T</w:t>
            </w:r>
            <w:r w:rsidRPr="00F9630A">
              <w:rPr>
                <w:bCs/>
                <w:lang w:val="en-US"/>
              </w:rPr>
              <w:t xml:space="preserve">wo TAs for UL multi-DCI for multi-TRP operation </w:t>
            </w:r>
          </w:p>
          <w:p w14:paraId="1E767ED8" w14:textId="77777777" w:rsidR="00CA7982" w:rsidRPr="00F9630A" w:rsidRDefault="00CA7982" w:rsidP="00CA7982">
            <w:pPr>
              <w:numPr>
                <w:ilvl w:val="1"/>
                <w:numId w:val="21"/>
              </w:numPr>
              <w:snapToGrid w:val="0"/>
              <w:spacing w:beforeLines="50" w:before="120" w:after="0"/>
              <w:jc w:val="both"/>
              <w:rPr>
                <w:bCs/>
                <w:lang w:val="en-US"/>
              </w:rPr>
            </w:pPr>
            <w:r>
              <w:rPr>
                <w:bCs/>
                <w:lang w:val="en-US"/>
              </w:rPr>
              <w:t>P</w:t>
            </w:r>
            <w:r w:rsidRPr="00F9630A">
              <w:rPr>
                <w:bCs/>
                <w:lang w:val="en-US"/>
              </w:rPr>
              <w:t>ower control for UL single DCI for multi-TRP operation where unified TCI framework extension in objective 2 is assumed.</w:t>
            </w:r>
          </w:p>
          <w:p w14:paraId="4A316FFD" w14:textId="77777777" w:rsidR="00CA7982" w:rsidRDefault="00CA7982" w:rsidP="00CA7982">
            <w:pPr>
              <w:snapToGrid w:val="0"/>
              <w:spacing w:beforeLines="50" w:before="120" w:after="0"/>
              <w:ind w:left="840"/>
              <w:jc w:val="both"/>
              <w:rPr>
                <w:bCs/>
                <w:lang w:val="en-US"/>
              </w:rPr>
            </w:pPr>
            <w:r w:rsidRPr="00F9630A">
              <w:rPr>
                <w:bCs/>
                <w:lang w:val="en-US"/>
              </w:rPr>
              <w:t xml:space="preserve">For the case of simultaneous UL transmission from multiple panels, the operation will only be limited to the objective </w:t>
            </w:r>
            <w:r>
              <w:rPr>
                <w:bCs/>
                <w:lang w:val="en-US"/>
              </w:rPr>
              <w:t>6 scenarios.</w:t>
            </w:r>
          </w:p>
          <w:p w14:paraId="4F716808" w14:textId="77777777" w:rsidR="008161CC" w:rsidRDefault="008161CC" w:rsidP="008161CC">
            <w:pPr>
              <w:snapToGrid w:val="0"/>
              <w:spacing w:beforeLines="50" w:before="120" w:after="0"/>
              <w:jc w:val="both"/>
              <w:rPr>
                <w:bCs/>
                <w:lang w:val="en-US"/>
              </w:rPr>
            </w:pPr>
            <w:r>
              <w:rPr>
                <w:bCs/>
                <w:lang w:val="en-US"/>
              </w:rPr>
              <w:t>……</w:t>
            </w:r>
          </w:p>
          <w:p w14:paraId="4CB0D2B9" w14:textId="77777777" w:rsidR="008161CC" w:rsidRPr="00944783" w:rsidRDefault="008161CC" w:rsidP="008161CC">
            <w:pPr>
              <w:spacing w:after="0"/>
              <w:rPr>
                <w:rFonts w:eastAsia="Malgun Gothic"/>
                <w:b/>
                <w:lang w:eastAsia="ko-KR"/>
              </w:rPr>
            </w:pPr>
            <w:r w:rsidRPr="00944783">
              <w:rPr>
                <w:rFonts w:eastAsia="Malgun Gothic" w:hint="eastAsia"/>
                <w:b/>
                <w:lang w:eastAsia="ko-KR"/>
              </w:rPr>
              <w:t>RAN4:</w:t>
            </w:r>
          </w:p>
          <w:p w14:paraId="7536FCFE" w14:textId="703725DA" w:rsidR="008161CC" w:rsidRPr="008161CC" w:rsidRDefault="008161CC" w:rsidP="008161CC">
            <w:pPr>
              <w:spacing w:after="0"/>
              <w:rPr>
                <w:rFonts w:eastAsia="Malgun Gothic"/>
                <w:lang w:eastAsia="ko-KR"/>
              </w:rPr>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tc>
      </w:tr>
    </w:tbl>
    <w:p w14:paraId="18C99BA8" w14:textId="1F1DF0CD" w:rsidR="009D3694" w:rsidRDefault="009A4777" w:rsidP="00942B57">
      <w:pPr>
        <w:jc w:val="both"/>
      </w:pPr>
      <w:r>
        <w:t xml:space="preserve">In this contribution, we would like to share our </w:t>
      </w:r>
      <w:r w:rsidR="009D3694">
        <w:t xml:space="preserve">views </w:t>
      </w:r>
      <w:r w:rsidR="003B767F">
        <w:t>on</w:t>
      </w:r>
      <w:r w:rsidR="009D3694">
        <w:t xml:space="preserve"> this topic. </w:t>
      </w:r>
    </w:p>
    <w:p w14:paraId="32B30657" w14:textId="79F6566C" w:rsidR="008B7A8A" w:rsidRPr="008B7A8A" w:rsidRDefault="00062E8E" w:rsidP="008B7A8A">
      <w:pPr>
        <w:pStyle w:val="1"/>
        <w:spacing w:after="240"/>
        <w:rPr>
          <w:rFonts w:eastAsia="宋体"/>
          <w:lang w:eastAsia="zh-CN"/>
        </w:rPr>
      </w:pPr>
      <w:r>
        <w:rPr>
          <w:rFonts w:eastAsia="宋体" w:hint="eastAsia"/>
          <w:lang w:eastAsia="zh-CN"/>
        </w:rPr>
        <w:t>Discussion</w:t>
      </w:r>
    </w:p>
    <w:p w14:paraId="4A2F3E2D" w14:textId="371F48F8" w:rsidR="007E1541" w:rsidRDefault="001A66A3" w:rsidP="00F279BE">
      <w:pPr>
        <w:pStyle w:val="2"/>
        <w:spacing w:after="240"/>
        <w:ind w:left="0"/>
        <w:jc w:val="both"/>
      </w:pPr>
      <w:r>
        <w:t>Whether to specify</w:t>
      </w:r>
      <w:r w:rsidR="007E1541">
        <w:t xml:space="preserve"> RF requirement</w:t>
      </w:r>
      <w:r>
        <w:t>s for STxMP operation</w:t>
      </w:r>
    </w:p>
    <w:p w14:paraId="57CA539C" w14:textId="77777777" w:rsidR="000F5BFE" w:rsidRDefault="009838F7" w:rsidP="00AC7A9A">
      <w:pPr>
        <w:jc w:val="both"/>
        <w:rPr>
          <w:lang w:eastAsia="en-US"/>
        </w:rPr>
      </w:pPr>
      <w:r>
        <w:rPr>
          <w:lang w:eastAsia="en-US"/>
        </w:rPr>
        <w:t xml:space="preserve">On one side, </w:t>
      </w:r>
      <w:r w:rsidR="0003317E">
        <w:rPr>
          <w:lang w:eastAsia="en-US"/>
        </w:rPr>
        <w:t>till now</w:t>
      </w:r>
      <w:r>
        <w:rPr>
          <w:lang w:eastAsia="en-US"/>
        </w:rPr>
        <w:t xml:space="preserve"> </w:t>
      </w:r>
      <w:r w:rsidR="00AC7A9A">
        <w:rPr>
          <w:lang w:eastAsia="en-US"/>
        </w:rPr>
        <w:t>RAN1 has not introduced any concept like “Panel ID”, on the other side, it is RAN4 common understanding that RF requirements have been established following</w:t>
      </w:r>
      <w:r w:rsidR="00AC7A9A" w:rsidRPr="00AC7A9A">
        <w:rPr>
          <w:lang w:eastAsia="en-US"/>
        </w:rPr>
        <w:t xml:space="preserve"> </w:t>
      </w:r>
      <w:r w:rsidR="00AC7A9A">
        <w:rPr>
          <w:lang w:eastAsia="en-US"/>
        </w:rPr>
        <w:t xml:space="preserve">panel agnostic principle. </w:t>
      </w:r>
    </w:p>
    <w:p w14:paraId="10DCBDB7" w14:textId="4C8F4103" w:rsidR="000F5BFE" w:rsidRDefault="000F5BFE" w:rsidP="00AC7A9A">
      <w:pPr>
        <w:jc w:val="both"/>
        <w:rPr>
          <w:lang w:eastAsia="en-US"/>
        </w:rPr>
      </w:pPr>
      <w:r>
        <w:rPr>
          <w:b/>
          <w:i/>
        </w:rPr>
        <w:t>Observation</w:t>
      </w:r>
      <w:r w:rsidRPr="0056168B">
        <w:rPr>
          <w:b/>
          <w:i/>
        </w:rPr>
        <w:t xml:space="preserve"> 1:</w:t>
      </w:r>
      <w:r>
        <w:rPr>
          <w:b/>
          <w:i/>
        </w:rPr>
        <w:t xml:space="preserve"> RAN1 </w:t>
      </w:r>
      <w:r w:rsidRPr="000F5BFE">
        <w:rPr>
          <w:b/>
          <w:i/>
        </w:rPr>
        <w:t>has not introduced any concept like “Panel ID” till now and it is RAN4 common understanding that RF requirements have been established following panel agnostic principl</w:t>
      </w:r>
      <w:r>
        <w:rPr>
          <w:b/>
          <w:i/>
        </w:rPr>
        <w:t>e.</w:t>
      </w:r>
      <w:r>
        <w:rPr>
          <w:lang w:eastAsia="en-US"/>
        </w:rPr>
        <w:t xml:space="preserve"> </w:t>
      </w:r>
    </w:p>
    <w:p w14:paraId="7291EEA7" w14:textId="35C7A350" w:rsidR="00C44E5A" w:rsidRDefault="00B67804" w:rsidP="00AC7A9A">
      <w:pPr>
        <w:jc w:val="both"/>
        <w:rPr>
          <w:lang w:eastAsia="en-US"/>
        </w:rPr>
      </w:pPr>
      <w:r>
        <w:rPr>
          <w:lang w:eastAsia="en-US"/>
        </w:rPr>
        <w:lastRenderedPageBreak/>
        <w:t xml:space="preserve">Thus from our understanding, </w:t>
      </w:r>
      <w:r w:rsidR="00762B4A">
        <w:rPr>
          <w:lang w:eastAsia="en-US"/>
        </w:rPr>
        <w:t xml:space="preserve">not introduce </w:t>
      </w:r>
      <w:r w:rsidR="007B4DFA">
        <w:rPr>
          <w:lang w:eastAsia="en-US"/>
        </w:rPr>
        <w:t xml:space="preserve">new </w:t>
      </w:r>
      <w:r w:rsidR="005D476E">
        <w:rPr>
          <w:lang w:eastAsia="en-US"/>
        </w:rPr>
        <w:t>RF</w:t>
      </w:r>
      <w:r w:rsidR="007B4DFA">
        <w:rPr>
          <w:lang w:eastAsia="en-US"/>
        </w:rPr>
        <w:t xml:space="preserve"> </w:t>
      </w:r>
      <w:r w:rsidR="005D476E">
        <w:rPr>
          <w:lang w:eastAsia="en-US"/>
        </w:rPr>
        <w:t xml:space="preserve">requirements </w:t>
      </w:r>
      <w:r w:rsidR="007B4DFA">
        <w:rPr>
          <w:lang w:eastAsia="en-US"/>
        </w:rPr>
        <w:t xml:space="preserve">for </w:t>
      </w:r>
      <w:r w:rsidR="005D476E">
        <w:rPr>
          <w:lang w:eastAsia="en-US"/>
        </w:rPr>
        <w:t>STxMP operation</w:t>
      </w:r>
      <w:r w:rsidR="00CD3C49">
        <w:rPr>
          <w:lang w:eastAsia="en-US"/>
        </w:rPr>
        <w:t xml:space="preserve"> in Rel-18</w:t>
      </w:r>
      <w:r w:rsidR="00762B4A">
        <w:rPr>
          <w:lang w:eastAsia="en-US"/>
        </w:rPr>
        <w:t xml:space="preserve"> is more appropriate because the full picture of RAN1 design is not so clear</w:t>
      </w:r>
      <w:r w:rsidR="00001D1E">
        <w:rPr>
          <w:lang w:eastAsia="en-US"/>
        </w:rPr>
        <w:t>.</w:t>
      </w:r>
      <w:r w:rsidR="000F5BFE">
        <w:rPr>
          <w:lang w:eastAsia="en-US"/>
        </w:rPr>
        <w:t xml:space="preserve"> </w:t>
      </w:r>
      <w:r w:rsidR="00001D1E">
        <w:rPr>
          <w:lang w:eastAsia="en-US"/>
        </w:rPr>
        <w:t xml:space="preserve">Instead, RAN4 can consider demod requirements here </w:t>
      </w:r>
      <w:r w:rsidR="00B82644">
        <w:rPr>
          <w:lang w:eastAsia="en-US"/>
        </w:rPr>
        <w:t xml:space="preserve">in order to test the performance of </w:t>
      </w:r>
      <w:r w:rsidR="00FA61CF">
        <w:rPr>
          <w:lang w:eastAsia="en-US"/>
        </w:rPr>
        <w:t>this feature</w:t>
      </w:r>
      <w:r w:rsidR="00B82644">
        <w:rPr>
          <w:lang w:eastAsia="en-US"/>
        </w:rPr>
        <w:t>.</w:t>
      </w:r>
    </w:p>
    <w:p w14:paraId="4A194F1E" w14:textId="416AA8C5" w:rsidR="00703319" w:rsidRDefault="00B82644" w:rsidP="00AC7A9A">
      <w:pPr>
        <w:jc w:val="both"/>
        <w:rPr>
          <w:b/>
          <w:i/>
        </w:rPr>
      </w:pPr>
      <w:r w:rsidRPr="0056168B">
        <w:rPr>
          <w:b/>
          <w:i/>
        </w:rPr>
        <w:t>Proposal 1:</w:t>
      </w:r>
      <w:r>
        <w:rPr>
          <w:b/>
          <w:i/>
        </w:rPr>
        <w:t xml:space="preserve"> RAN4 </w:t>
      </w:r>
      <w:r w:rsidR="00FF70D6">
        <w:rPr>
          <w:b/>
          <w:i/>
        </w:rPr>
        <w:t>can consider to</w:t>
      </w:r>
      <w:r w:rsidR="004F54AA">
        <w:rPr>
          <w:b/>
          <w:i/>
        </w:rPr>
        <w:t xml:space="preserve"> only</w:t>
      </w:r>
      <w:r>
        <w:rPr>
          <w:b/>
          <w:i/>
        </w:rPr>
        <w:t xml:space="preserve"> specify demod requirements instead of RF core requirements for FR2 STxMP</w:t>
      </w:r>
      <w:r w:rsidR="00023218">
        <w:rPr>
          <w:b/>
          <w:i/>
        </w:rPr>
        <w:t xml:space="preserve"> operation</w:t>
      </w:r>
      <w:r>
        <w:rPr>
          <w:b/>
          <w:i/>
        </w:rPr>
        <w:t xml:space="preserve"> in Rel-18.</w:t>
      </w:r>
    </w:p>
    <w:p w14:paraId="0CE413E3" w14:textId="2218BBAF" w:rsidR="000F5BFE" w:rsidRPr="00C21A47" w:rsidRDefault="000F5BFE" w:rsidP="000F5BFE">
      <w:pPr>
        <w:pStyle w:val="2"/>
        <w:spacing w:after="240"/>
        <w:ind w:left="0"/>
        <w:jc w:val="both"/>
      </w:pPr>
      <w:r>
        <w:t xml:space="preserve">On the possible UE </w:t>
      </w:r>
      <w:r w:rsidR="00F978B0">
        <w:t>architecture</w:t>
      </w:r>
      <w:r>
        <w:t>s to support STxMP operation</w:t>
      </w:r>
    </w:p>
    <w:p w14:paraId="19895175" w14:textId="0BE11CE8" w:rsidR="006B6B5E" w:rsidRDefault="00A94C77" w:rsidP="000F5BFE">
      <w:pPr>
        <w:jc w:val="both"/>
        <w:rPr>
          <w:lang w:eastAsia="en-US"/>
        </w:rPr>
      </w:pPr>
      <w:r>
        <w:rPr>
          <w:lang w:eastAsia="en-US"/>
        </w:rPr>
        <w:t>Normally</w:t>
      </w:r>
      <w:r w:rsidR="000F5BFE">
        <w:rPr>
          <w:lang w:eastAsia="en-US"/>
        </w:rPr>
        <w:t xml:space="preserve"> </w:t>
      </w:r>
      <w:r w:rsidR="000E5082">
        <w:rPr>
          <w:lang w:eastAsia="en-US"/>
        </w:rPr>
        <w:t>UE vendor</w:t>
      </w:r>
      <w:r>
        <w:rPr>
          <w:lang w:eastAsia="en-US"/>
        </w:rPr>
        <w:t>s</w:t>
      </w:r>
      <w:r w:rsidR="000F5BFE">
        <w:rPr>
          <w:lang w:eastAsia="en-US"/>
        </w:rPr>
        <w:t xml:space="preserve"> could have </w:t>
      </w:r>
      <w:r w:rsidR="00DB6377">
        <w:rPr>
          <w:lang w:eastAsia="en-US"/>
        </w:rPr>
        <w:t>diverse</w:t>
      </w:r>
      <w:r w:rsidR="000F5BFE">
        <w:rPr>
          <w:lang w:eastAsia="en-US"/>
        </w:rPr>
        <w:t xml:space="preserve"> implementation choice</w:t>
      </w:r>
      <w:r w:rsidR="00910771">
        <w:rPr>
          <w:lang w:eastAsia="en-US"/>
        </w:rPr>
        <w:t>s</w:t>
      </w:r>
      <w:r w:rsidR="000F5BFE">
        <w:rPr>
          <w:lang w:eastAsia="en-US"/>
        </w:rPr>
        <w:t xml:space="preserve">, which </w:t>
      </w:r>
      <w:r w:rsidR="00910771">
        <w:rPr>
          <w:lang w:eastAsia="en-US"/>
        </w:rPr>
        <w:t>are</w:t>
      </w:r>
      <w:r>
        <w:rPr>
          <w:lang w:eastAsia="en-US"/>
        </w:rPr>
        <w:t xml:space="preserve"> inevitably</w:t>
      </w:r>
      <w:r w:rsidR="000F5BFE">
        <w:rPr>
          <w:lang w:eastAsia="en-US"/>
        </w:rPr>
        <w:t xml:space="preserve"> based on </w:t>
      </w:r>
      <w:r w:rsidR="000E5082">
        <w:rPr>
          <w:lang w:eastAsia="en-US"/>
        </w:rPr>
        <w:t xml:space="preserve">compromise </w:t>
      </w:r>
      <w:r>
        <w:rPr>
          <w:lang w:eastAsia="en-US"/>
        </w:rPr>
        <w:t>between</w:t>
      </w:r>
      <w:r w:rsidR="000F5BFE">
        <w:rPr>
          <w:lang w:eastAsia="en-US"/>
        </w:rPr>
        <w:t xml:space="preserve"> </w:t>
      </w:r>
      <w:r w:rsidR="007A3F33">
        <w:rPr>
          <w:lang w:eastAsia="en-US"/>
        </w:rPr>
        <w:t>performance and complexity</w:t>
      </w:r>
      <w:r w:rsidR="0044187F">
        <w:rPr>
          <w:lang w:eastAsia="en-US"/>
        </w:rPr>
        <w:t>/cost</w:t>
      </w:r>
      <w:r w:rsidR="000E5082">
        <w:rPr>
          <w:lang w:eastAsia="en-US"/>
        </w:rPr>
        <w:t>.</w:t>
      </w:r>
      <w:r w:rsidR="006B6B5E">
        <w:rPr>
          <w:lang w:eastAsia="en-US"/>
        </w:rPr>
        <w:t xml:space="preserve"> Though we propose that no new RF requirements are needed now for STxMP operation, we think it is beneficial for RAN4 discussion if a view about possible hardware architectures</w:t>
      </w:r>
      <w:r w:rsidR="00C224CC">
        <w:rPr>
          <w:lang w:eastAsia="en-US"/>
        </w:rPr>
        <w:t xml:space="preserve"> can be established.</w:t>
      </w:r>
    </w:p>
    <w:p w14:paraId="74E5543B" w14:textId="77777777" w:rsidR="001C4A2D" w:rsidRDefault="00C224CC" w:rsidP="000F5BFE">
      <w:pPr>
        <w:jc w:val="both"/>
        <w:rPr>
          <w:b/>
          <w:i/>
        </w:rPr>
      </w:pPr>
      <w:r w:rsidRPr="0056168B">
        <w:rPr>
          <w:b/>
          <w:i/>
        </w:rPr>
        <w:t xml:space="preserve">Proposal </w:t>
      </w:r>
      <w:r>
        <w:rPr>
          <w:b/>
          <w:i/>
        </w:rPr>
        <w:t>2</w:t>
      </w:r>
      <w:r w:rsidRPr="0056168B">
        <w:rPr>
          <w:b/>
          <w:i/>
        </w:rPr>
        <w:t>:</w:t>
      </w:r>
      <w:r>
        <w:rPr>
          <w:b/>
          <w:i/>
        </w:rPr>
        <w:t xml:space="preserve"> RAN4 should establish </w:t>
      </w:r>
      <w:r w:rsidRPr="003240A9">
        <w:rPr>
          <w:b/>
          <w:i/>
        </w:rPr>
        <w:t xml:space="preserve">a view about possible </w:t>
      </w:r>
      <w:r>
        <w:rPr>
          <w:b/>
          <w:i/>
        </w:rPr>
        <w:t xml:space="preserve">UE </w:t>
      </w:r>
      <w:r w:rsidRPr="003240A9">
        <w:rPr>
          <w:b/>
          <w:i/>
        </w:rPr>
        <w:t>hardware architecture</w:t>
      </w:r>
      <w:r>
        <w:rPr>
          <w:b/>
          <w:i/>
        </w:rPr>
        <w:t xml:space="preserve"> implementations </w:t>
      </w:r>
      <w:r w:rsidR="007C5953">
        <w:rPr>
          <w:b/>
          <w:i/>
        </w:rPr>
        <w:t>for</w:t>
      </w:r>
      <w:r w:rsidR="00C254A4">
        <w:rPr>
          <w:b/>
          <w:i/>
        </w:rPr>
        <w:t xml:space="preserve"> realizing</w:t>
      </w:r>
      <w:r w:rsidR="007C5953">
        <w:rPr>
          <w:b/>
          <w:i/>
        </w:rPr>
        <w:t xml:space="preserve"> STxMP operation</w:t>
      </w:r>
      <w:r>
        <w:rPr>
          <w:b/>
          <w:i/>
        </w:rPr>
        <w:t>.</w:t>
      </w:r>
    </w:p>
    <w:p w14:paraId="06A45F5E" w14:textId="39FEC459" w:rsidR="001C4A2D" w:rsidRPr="0002232E" w:rsidRDefault="001C4A2D" w:rsidP="001C4A2D">
      <w:pPr>
        <w:pStyle w:val="3"/>
        <w:numPr>
          <w:ilvl w:val="0"/>
          <w:numId w:val="0"/>
        </w:numPr>
        <w:ind w:left="510" w:hanging="510"/>
        <w:rPr>
          <w:b/>
          <w:i/>
          <w:sz w:val="22"/>
          <w:u w:val="single"/>
        </w:rPr>
      </w:pPr>
      <w:r w:rsidRPr="0002232E">
        <w:rPr>
          <w:b/>
          <w:i/>
          <w:sz w:val="22"/>
          <w:u w:val="single"/>
        </w:rPr>
        <w:t>Architecture #</w:t>
      </w:r>
      <w:r>
        <w:rPr>
          <w:b/>
          <w:i/>
          <w:sz w:val="22"/>
          <w:u w:val="single"/>
        </w:rPr>
        <w:t>1</w:t>
      </w:r>
      <w:r w:rsidRPr="0002232E">
        <w:rPr>
          <w:b/>
          <w:i/>
          <w:sz w:val="22"/>
          <w:u w:val="single"/>
        </w:rPr>
        <w:t xml:space="preserve"> – Independent AIP, FE and IF</w:t>
      </w:r>
    </w:p>
    <w:p w14:paraId="6AEB4175" w14:textId="77777777" w:rsidR="001C4A2D" w:rsidRDefault="001C4A2D" w:rsidP="001C4A2D">
      <w:pPr>
        <w:jc w:val="center"/>
        <w:rPr>
          <w:lang w:eastAsia="en-US"/>
        </w:rPr>
      </w:pPr>
      <w:r>
        <w:rPr>
          <w:noProof/>
          <w:lang w:val="en-US"/>
        </w:rPr>
        <w:drawing>
          <wp:inline distT="0" distB="0" distL="0" distR="0" wp14:anchorId="1C8A34DE" wp14:editId="7D1AEC61">
            <wp:extent cx="3951429" cy="1348019"/>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rc 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94466" cy="1362701"/>
                    </a:xfrm>
                    <a:prstGeom prst="rect">
                      <a:avLst/>
                    </a:prstGeom>
                  </pic:spPr>
                </pic:pic>
              </a:graphicData>
            </a:graphic>
          </wp:inline>
        </w:drawing>
      </w:r>
    </w:p>
    <w:p w14:paraId="5E3B1B11" w14:textId="6E272020" w:rsidR="001C4A2D" w:rsidRDefault="001C4A2D" w:rsidP="001C4A2D">
      <w:pPr>
        <w:jc w:val="center"/>
        <w:rPr>
          <w:b/>
          <w:i/>
        </w:rPr>
      </w:pPr>
      <w:r w:rsidRPr="00DE3590">
        <w:t xml:space="preserve">Figure </w:t>
      </w:r>
      <w:r>
        <w:t>1</w:t>
      </w:r>
      <w:r>
        <w:rPr>
          <w:rFonts w:hint="eastAsia"/>
        </w:rPr>
        <w:t>-</w:t>
      </w:r>
      <w:r>
        <w:t>1.</w:t>
      </w:r>
      <w:r w:rsidRPr="00DE3590">
        <w:t xml:space="preserve"> </w:t>
      </w:r>
      <w:r>
        <w:t>Architecture #1 for STxMP</w:t>
      </w:r>
    </w:p>
    <w:p w14:paraId="6B557E6B" w14:textId="6920B07F" w:rsidR="00FB2003" w:rsidRDefault="001C4A2D" w:rsidP="001C4A2D">
      <w:pPr>
        <w:jc w:val="both"/>
        <w:rPr>
          <w:lang w:eastAsia="en-US"/>
        </w:rPr>
      </w:pPr>
      <w:r>
        <w:rPr>
          <w:lang w:eastAsia="en-US"/>
        </w:rPr>
        <w:t>For architecture #1, independent</w:t>
      </w:r>
      <w:r w:rsidR="005D49D0">
        <w:rPr>
          <w:lang w:eastAsia="en-US"/>
        </w:rPr>
        <w:t xml:space="preserve"> AIP,</w:t>
      </w:r>
      <w:r>
        <w:rPr>
          <w:lang w:eastAsia="en-US"/>
        </w:rPr>
        <w:t xml:space="preserve"> FE (</w:t>
      </w:r>
      <w:r w:rsidR="00DD5799">
        <w:rPr>
          <w:lang w:eastAsia="en-US"/>
        </w:rPr>
        <w:t>front-</w:t>
      </w:r>
      <w:r>
        <w:rPr>
          <w:lang w:eastAsia="en-US"/>
        </w:rPr>
        <w:t>end)</w:t>
      </w:r>
      <w:r w:rsidR="005D49D0">
        <w:rPr>
          <w:lang w:eastAsia="en-US"/>
        </w:rPr>
        <w:t xml:space="preserve"> and</w:t>
      </w:r>
      <w:r>
        <w:rPr>
          <w:lang w:eastAsia="en-US"/>
        </w:rPr>
        <w:t xml:space="preserve"> IF </w:t>
      </w:r>
      <w:r w:rsidR="00DD5799">
        <w:rPr>
          <w:lang w:eastAsia="en-US"/>
        </w:rPr>
        <w:t>(intermediate frequency)</w:t>
      </w:r>
      <w:r>
        <w:rPr>
          <w:lang w:eastAsia="en-US"/>
        </w:rPr>
        <w:t xml:space="preserve"> module </w:t>
      </w:r>
      <w:r w:rsidR="005D49D0">
        <w:rPr>
          <w:lang w:eastAsia="en-US"/>
        </w:rPr>
        <w:t>are</w:t>
      </w:r>
      <w:r>
        <w:rPr>
          <w:lang w:eastAsia="en-US"/>
        </w:rPr>
        <w:t xml:space="preserve"> added </w:t>
      </w:r>
      <w:r w:rsidR="005D49D0">
        <w:rPr>
          <w:lang w:eastAsia="en-US"/>
        </w:rPr>
        <w:t>to</w:t>
      </w:r>
      <w:r>
        <w:rPr>
          <w:lang w:eastAsia="en-US"/>
        </w:rPr>
        <w:t xml:space="preserve"> support</w:t>
      </w:r>
      <w:r w:rsidRPr="006F2348">
        <w:rPr>
          <w:lang w:eastAsia="en-US"/>
        </w:rPr>
        <w:t xml:space="preserve"> </w:t>
      </w:r>
      <w:r>
        <w:rPr>
          <w:lang w:eastAsia="en-US"/>
        </w:rPr>
        <w:t xml:space="preserve">STxMP. Besides, the baseband capability </w:t>
      </w:r>
      <w:r w:rsidR="00FB2003">
        <w:rPr>
          <w:lang w:eastAsia="en-US"/>
        </w:rPr>
        <w:t>may need to</w:t>
      </w:r>
      <w:r w:rsidR="005D49D0">
        <w:rPr>
          <w:lang w:eastAsia="en-US"/>
        </w:rPr>
        <w:t xml:space="preserve"> be enhanced to support</w:t>
      </w:r>
      <w:r>
        <w:rPr>
          <w:lang w:eastAsia="en-US"/>
        </w:rPr>
        <w:t xml:space="preserve"> </w:t>
      </w:r>
      <w:r w:rsidR="005D49D0">
        <w:rPr>
          <w:lang w:eastAsia="en-US"/>
        </w:rPr>
        <w:t>4 layers transmission</w:t>
      </w:r>
      <w:r>
        <w:rPr>
          <w:lang w:eastAsia="en-US"/>
        </w:rPr>
        <w:t>.</w:t>
      </w:r>
      <w:r w:rsidR="00F12F08">
        <w:rPr>
          <w:lang w:eastAsia="en-US"/>
        </w:rPr>
        <w:t xml:space="preserve"> </w:t>
      </w:r>
      <w:r w:rsidR="00847F28">
        <w:rPr>
          <w:lang w:eastAsia="en-US"/>
        </w:rPr>
        <w:t>T</w:t>
      </w:r>
      <w:r w:rsidR="00F12F08">
        <w:rPr>
          <w:lang w:eastAsia="en-US"/>
        </w:rPr>
        <w:t>his kind of architecture</w:t>
      </w:r>
      <w:r w:rsidR="00FB2003">
        <w:rPr>
          <w:lang w:eastAsia="en-US"/>
        </w:rPr>
        <w:t xml:space="preserve"> could have a chance to </w:t>
      </w:r>
      <w:r w:rsidR="00847F28">
        <w:rPr>
          <w:lang w:eastAsia="en-US"/>
        </w:rPr>
        <w:t>fulfil</w:t>
      </w:r>
      <w:r w:rsidR="00FB2003">
        <w:rPr>
          <w:lang w:eastAsia="en-US"/>
        </w:rPr>
        <w:t xml:space="preserve"> spatial diversity gain due to the fact that independent power control for each UL transmission link can be supported</w:t>
      </w:r>
      <w:r w:rsidR="00847F28">
        <w:rPr>
          <w:lang w:eastAsia="en-US"/>
        </w:rPr>
        <w:t>. But there could be additional relaxation for the actual transmission power of each link for accommodating realistic implementation issue like heat dissipation. However, the overall gain for this</w:t>
      </w:r>
      <w:r w:rsidR="00704E98">
        <w:rPr>
          <w:lang w:eastAsia="en-US"/>
        </w:rPr>
        <w:t xml:space="preserve"> most expensive </w:t>
      </w:r>
      <w:r w:rsidR="00B44DDB">
        <w:rPr>
          <w:lang w:eastAsia="en-US"/>
        </w:rPr>
        <w:t>choice</w:t>
      </w:r>
      <w:r w:rsidR="00847F28">
        <w:rPr>
          <w:lang w:eastAsia="en-US"/>
        </w:rPr>
        <w:t xml:space="preserve"> should be further clarified considering</w:t>
      </w:r>
      <w:r w:rsidR="00704E98">
        <w:rPr>
          <w:lang w:eastAsia="en-US"/>
        </w:rPr>
        <w:t xml:space="preserve"> </w:t>
      </w:r>
      <w:r w:rsidR="00645188">
        <w:rPr>
          <w:lang w:eastAsia="en-US"/>
        </w:rPr>
        <w:t>all those foreseeable implementation difficulties</w:t>
      </w:r>
      <w:r w:rsidR="00704E98">
        <w:rPr>
          <w:lang w:eastAsia="en-US"/>
        </w:rPr>
        <w:t>.</w:t>
      </w:r>
      <w:r w:rsidR="00847F28">
        <w:rPr>
          <w:lang w:eastAsia="en-US"/>
        </w:rPr>
        <w:t xml:space="preserve">  </w:t>
      </w:r>
      <w:r w:rsidR="00FB2003">
        <w:rPr>
          <w:lang w:eastAsia="en-US"/>
        </w:rPr>
        <w:t xml:space="preserve">  </w:t>
      </w:r>
    </w:p>
    <w:p w14:paraId="4A89CBF3" w14:textId="02D0F6FB" w:rsidR="001C4A2D" w:rsidRPr="0082076C" w:rsidRDefault="001C4A2D" w:rsidP="001C4A2D">
      <w:pPr>
        <w:jc w:val="both"/>
        <w:rPr>
          <w:b/>
          <w:i/>
        </w:rPr>
      </w:pPr>
      <w:r>
        <w:rPr>
          <w:b/>
          <w:i/>
        </w:rPr>
        <w:t>Observation</w:t>
      </w:r>
      <w:r w:rsidRPr="0056168B">
        <w:rPr>
          <w:b/>
          <w:i/>
        </w:rPr>
        <w:t xml:space="preserve"> </w:t>
      </w:r>
      <w:r w:rsidR="00645188">
        <w:rPr>
          <w:b/>
          <w:i/>
        </w:rPr>
        <w:t>2</w:t>
      </w:r>
      <w:r w:rsidRPr="0056168B">
        <w:rPr>
          <w:b/>
          <w:i/>
        </w:rPr>
        <w:t>:</w:t>
      </w:r>
      <w:r>
        <w:rPr>
          <w:b/>
          <w:i/>
        </w:rPr>
        <w:t xml:space="preserve"> </w:t>
      </w:r>
      <w:r w:rsidR="00B416C1">
        <w:rPr>
          <w:b/>
          <w:i/>
        </w:rPr>
        <w:t xml:space="preserve">(Architecture #1) </w:t>
      </w:r>
      <w:r>
        <w:rPr>
          <w:b/>
          <w:i/>
        </w:rPr>
        <w:t>For the UE RF architecture that using independent AIP, RF front end and IF module to realize STxMP</w:t>
      </w:r>
      <w:r w:rsidR="009549B7">
        <w:rPr>
          <w:b/>
          <w:i/>
        </w:rPr>
        <w:t xml:space="preserve"> operation</w:t>
      </w:r>
      <w:r>
        <w:rPr>
          <w:b/>
          <w:i/>
        </w:rPr>
        <w:t>:</w:t>
      </w:r>
    </w:p>
    <w:p w14:paraId="7A1E6325" w14:textId="34AACD7A" w:rsidR="00645188" w:rsidRDefault="00645188" w:rsidP="001C4A2D">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Independent power control for each UL transmission link can be supported.</w:t>
      </w:r>
    </w:p>
    <w:p w14:paraId="23620FEE" w14:textId="672A987A" w:rsidR="001C4A2D" w:rsidRPr="001B2F58" w:rsidRDefault="00645188" w:rsidP="00645188">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Over two panels, up to 4 layers </w:t>
      </w:r>
      <w:r w:rsidR="009549B7">
        <w:rPr>
          <w:rFonts w:ascii="Times New Roman" w:hAnsi="Times New Roman"/>
          <w:b/>
          <w:i/>
          <w:kern w:val="0"/>
          <w:sz w:val="20"/>
          <w:szCs w:val="20"/>
          <w:lang w:val="en-GB" w:eastAsia="zh-CN"/>
        </w:rPr>
        <w:t>and up to</w:t>
      </w:r>
      <w:r>
        <w:rPr>
          <w:rFonts w:ascii="Times New Roman" w:hAnsi="Times New Roman"/>
          <w:b/>
          <w:i/>
          <w:kern w:val="0"/>
          <w:sz w:val="20"/>
          <w:szCs w:val="20"/>
          <w:lang w:val="en-GB" w:eastAsia="zh-CN"/>
        </w:rPr>
        <w:t xml:space="preserve"> 2 TBs with independent UL precoder selection can be supported</w:t>
      </w:r>
      <w:r w:rsidR="00FE2B9B">
        <w:rPr>
          <w:rFonts w:ascii="Times New Roman" w:hAnsi="Times New Roman"/>
          <w:b/>
          <w:i/>
          <w:kern w:val="0"/>
          <w:sz w:val="20"/>
          <w:szCs w:val="20"/>
          <w:lang w:val="en-GB" w:eastAsia="zh-CN"/>
        </w:rPr>
        <w:t xml:space="preserve"> if baseband capability could be further enhanced</w:t>
      </w:r>
      <w:r>
        <w:rPr>
          <w:rFonts w:ascii="Times New Roman" w:hAnsi="Times New Roman"/>
          <w:b/>
          <w:i/>
          <w:kern w:val="0"/>
          <w:sz w:val="20"/>
          <w:szCs w:val="20"/>
          <w:lang w:val="en-GB" w:eastAsia="zh-CN"/>
        </w:rPr>
        <w:t>.</w:t>
      </w:r>
    </w:p>
    <w:p w14:paraId="62BB81C8" w14:textId="1954B43B" w:rsidR="000F5BFE" w:rsidRPr="003259BF" w:rsidRDefault="00645188" w:rsidP="000F5BFE">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w:t>
      </w:r>
      <w:r w:rsidRPr="00645188">
        <w:rPr>
          <w:rFonts w:ascii="Times New Roman" w:hAnsi="Times New Roman"/>
          <w:b/>
          <w:i/>
          <w:kern w:val="0"/>
          <w:sz w:val="20"/>
          <w:szCs w:val="20"/>
          <w:lang w:val="en-GB" w:eastAsia="zh-CN"/>
        </w:rPr>
        <w:t xml:space="preserve">he overall gain for this most expensive </w:t>
      </w:r>
      <w:r w:rsidR="00FE2B9B">
        <w:rPr>
          <w:rFonts w:ascii="Times New Roman" w:hAnsi="Times New Roman"/>
          <w:b/>
          <w:i/>
          <w:kern w:val="0"/>
          <w:sz w:val="20"/>
          <w:szCs w:val="20"/>
          <w:lang w:val="en-GB" w:eastAsia="zh-CN"/>
        </w:rPr>
        <w:t>choice</w:t>
      </w:r>
      <w:r w:rsidRPr="00645188">
        <w:rPr>
          <w:rFonts w:ascii="Times New Roman" w:hAnsi="Times New Roman"/>
          <w:b/>
          <w:i/>
          <w:kern w:val="0"/>
          <w:sz w:val="20"/>
          <w:szCs w:val="20"/>
          <w:lang w:val="en-GB" w:eastAsia="zh-CN"/>
        </w:rPr>
        <w:t xml:space="preserve"> should be further clarified considering all foreseeable implementation difficulties</w:t>
      </w:r>
      <w:r w:rsidR="003259BF">
        <w:rPr>
          <w:rFonts w:ascii="Times New Roman" w:hAnsi="Times New Roman"/>
          <w:b/>
          <w:i/>
          <w:kern w:val="0"/>
          <w:sz w:val="20"/>
          <w:szCs w:val="20"/>
          <w:lang w:val="en-GB" w:eastAsia="zh-CN"/>
        </w:rPr>
        <w:t xml:space="preserve">, e.g., additional relaxation for </w:t>
      </w:r>
      <w:r w:rsidR="003259BF" w:rsidRPr="003259BF">
        <w:rPr>
          <w:rFonts w:ascii="Times New Roman" w:hAnsi="Times New Roman"/>
          <w:b/>
          <w:i/>
          <w:kern w:val="0"/>
          <w:sz w:val="20"/>
          <w:szCs w:val="20"/>
          <w:lang w:val="en-GB" w:eastAsia="zh-CN"/>
        </w:rPr>
        <w:t xml:space="preserve">the actual transmission power of each link </w:t>
      </w:r>
      <w:r w:rsidR="003259BF">
        <w:rPr>
          <w:rFonts w:ascii="Times New Roman" w:hAnsi="Times New Roman"/>
          <w:b/>
          <w:i/>
          <w:kern w:val="0"/>
          <w:sz w:val="20"/>
          <w:szCs w:val="20"/>
          <w:lang w:val="en-GB" w:eastAsia="zh-CN"/>
        </w:rPr>
        <w:t>to overcome</w:t>
      </w:r>
      <w:r w:rsidR="003259BF" w:rsidRPr="003259BF">
        <w:rPr>
          <w:rFonts w:ascii="Times New Roman" w:hAnsi="Times New Roman"/>
          <w:b/>
          <w:i/>
          <w:kern w:val="0"/>
          <w:sz w:val="20"/>
          <w:szCs w:val="20"/>
          <w:lang w:val="en-GB" w:eastAsia="zh-CN"/>
        </w:rPr>
        <w:t xml:space="preserve"> heat dissipation</w:t>
      </w:r>
      <w:r w:rsidR="001C4A2D">
        <w:rPr>
          <w:rFonts w:ascii="Times New Roman" w:hAnsi="Times New Roman"/>
          <w:b/>
          <w:i/>
          <w:kern w:val="0"/>
          <w:sz w:val="20"/>
          <w:szCs w:val="20"/>
          <w:lang w:val="en-GB" w:eastAsia="zh-CN"/>
        </w:rPr>
        <w:t>.</w:t>
      </w:r>
    </w:p>
    <w:p w14:paraId="35703492" w14:textId="77777777" w:rsidR="002C402D" w:rsidRPr="0002232E" w:rsidRDefault="002C402D" w:rsidP="002C402D">
      <w:pPr>
        <w:pStyle w:val="3"/>
        <w:numPr>
          <w:ilvl w:val="0"/>
          <w:numId w:val="0"/>
        </w:numPr>
        <w:ind w:left="510" w:hanging="510"/>
        <w:rPr>
          <w:b/>
          <w:i/>
          <w:sz w:val="22"/>
          <w:u w:val="single"/>
        </w:rPr>
      </w:pPr>
      <w:r w:rsidRPr="0002232E">
        <w:rPr>
          <w:b/>
          <w:i/>
          <w:sz w:val="22"/>
          <w:u w:val="single"/>
        </w:rPr>
        <w:t>Architecture #2 – Independent AIP and FE</w:t>
      </w:r>
    </w:p>
    <w:p w14:paraId="2C9D98CF" w14:textId="77777777" w:rsidR="002C402D" w:rsidRDefault="002C402D" w:rsidP="002C402D">
      <w:pPr>
        <w:jc w:val="center"/>
        <w:rPr>
          <w:lang w:eastAsia="en-US"/>
        </w:rPr>
      </w:pPr>
      <w:r>
        <w:rPr>
          <w:noProof/>
          <w:lang w:val="en-US"/>
        </w:rPr>
        <w:drawing>
          <wp:inline distT="0" distB="0" distL="0" distR="0" wp14:anchorId="4679E764" wp14:editId="4DAEBD92">
            <wp:extent cx="4085671" cy="129888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rc 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19257" cy="1309566"/>
                    </a:xfrm>
                    <a:prstGeom prst="rect">
                      <a:avLst/>
                    </a:prstGeom>
                  </pic:spPr>
                </pic:pic>
              </a:graphicData>
            </a:graphic>
          </wp:inline>
        </w:drawing>
      </w:r>
    </w:p>
    <w:p w14:paraId="34FC19E3" w14:textId="77777777" w:rsidR="002C402D" w:rsidRDefault="002C402D" w:rsidP="002C402D">
      <w:pPr>
        <w:jc w:val="center"/>
        <w:rPr>
          <w:lang w:eastAsia="en-US"/>
        </w:rPr>
      </w:pPr>
      <w:r w:rsidRPr="00DE3590">
        <w:t xml:space="preserve">Figure </w:t>
      </w:r>
      <w:r>
        <w:t>1</w:t>
      </w:r>
      <w:r>
        <w:rPr>
          <w:rFonts w:hint="eastAsia"/>
        </w:rPr>
        <w:t>-</w:t>
      </w:r>
      <w:r>
        <w:t>2.</w:t>
      </w:r>
      <w:r w:rsidRPr="00DE3590">
        <w:t xml:space="preserve"> </w:t>
      </w:r>
      <w:r>
        <w:t xml:space="preserve">Architecture #2 for STxMP  </w:t>
      </w:r>
    </w:p>
    <w:p w14:paraId="6412D112" w14:textId="34834DFC" w:rsidR="0014709E" w:rsidRDefault="00416634" w:rsidP="00416634">
      <w:pPr>
        <w:jc w:val="both"/>
        <w:rPr>
          <w:lang w:eastAsia="en-US"/>
        </w:rPr>
      </w:pPr>
      <w:r>
        <w:rPr>
          <w:lang w:eastAsia="en-US"/>
        </w:rPr>
        <w:lastRenderedPageBreak/>
        <w:t xml:space="preserve">In Figure 1-2, another solution that using independent AIP and FE to support STxMP operation is provided. </w:t>
      </w:r>
      <w:r w:rsidR="00E17AC6">
        <w:rPr>
          <w:lang w:eastAsia="en-US"/>
        </w:rPr>
        <w:t>For t</w:t>
      </w:r>
      <w:r w:rsidR="00001736">
        <w:rPr>
          <w:lang w:eastAsia="en-US"/>
        </w:rPr>
        <w:t>his architecture</w:t>
      </w:r>
      <w:r w:rsidR="0014709E">
        <w:rPr>
          <w:lang w:eastAsia="en-US"/>
        </w:rPr>
        <w:t xml:space="preserve"> the following drawbacks can be identified comparing to architecture #1:</w:t>
      </w:r>
    </w:p>
    <w:p w14:paraId="187F7291" w14:textId="1412C1E6" w:rsidR="00630624" w:rsidRPr="00915C87" w:rsidRDefault="00630624" w:rsidP="00915C87">
      <w:pPr>
        <w:pStyle w:val="aff6"/>
        <w:numPr>
          <w:ilvl w:val="0"/>
          <w:numId w:val="28"/>
        </w:numPr>
        <w:ind w:firstLineChars="0"/>
        <w:rPr>
          <w:rFonts w:ascii="Times New Roman" w:hAnsi="Times New Roman"/>
          <w:kern w:val="0"/>
          <w:sz w:val="20"/>
          <w:szCs w:val="20"/>
          <w:lang w:val="en-GB" w:eastAsia="en-US"/>
        </w:rPr>
      </w:pPr>
      <w:r w:rsidRPr="00915C87">
        <w:rPr>
          <w:rFonts w:ascii="Times New Roman" w:hAnsi="Times New Roman"/>
          <w:kern w:val="0"/>
          <w:sz w:val="20"/>
          <w:szCs w:val="20"/>
          <w:lang w:val="en-GB" w:eastAsia="en-US"/>
        </w:rPr>
        <w:t>O</w:t>
      </w:r>
      <w:r w:rsidR="00773679" w:rsidRPr="00915C87">
        <w:rPr>
          <w:rFonts w:ascii="Times New Roman" w:hAnsi="Times New Roman"/>
          <w:kern w:val="0"/>
          <w:sz w:val="20"/>
          <w:szCs w:val="20"/>
          <w:lang w:val="en-GB" w:eastAsia="en-US"/>
        </w:rPr>
        <w:t>nly 2 layers</w:t>
      </w:r>
      <w:r w:rsidR="00603B4E" w:rsidRPr="00915C87">
        <w:rPr>
          <w:rFonts w:ascii="Times New Roman" w:hAnsi="Times New Roman"/>
          <w:kern w:val="0"/>
          <w:sz w:val="20"/>
          <w:szCs w:val="20"/>
          <w:lang w:val="en-GB" w:eastAsia="en-US"/>
        </w:rPr>
        <w:t xml:space="preserve"> and single TB</w:t>
      </w:r>
      <w:r w:rsidR="005B6642" w:rsidRPr="00915C87">
        <w:rPr>
          <w:rFonts w:ascii="Times New Roman" w:hAnsi="Times New Roman"/>
          <w:kern w:val="0"/>
          <w:sz w:val="20"/>
          <w:szCs w:val="20"/>
          <w:lang w:val="en-GB" w:eastAsia="en-US"/>
        </w:rPr>
        <w:t xml:space="preserve"> for UL transmission</w:t>
      </w:r>
      <w:r w:rsidR="00773679" w:rsidRPr="00915C87">
        <w:rPr>
          <w:rFonts w:ascii="Times New Roman" w:hAnsi="Times New Roman"/>
          <w:kern w:val="0"/>
          <w:sz w:val="20"/>
          <w:szCs w:val="20"/>
          <w:lang w:val="en-GB" w:eastAsia="en-US"/>
        </w:rPr>
        <w:t xml:space="preserve"> can be supported</w:t>
      </w:r>
      <w:r w:rsidR="00603B4E" w:rsidRPr="00915C87">
        <w:rPr>
          <w:rFonts w:ascii="Times New Roman" w:hAnsi="Times New Roman"/>
          <w:kern w:val="0"/>
          <w:sz w:val="20"/>
          <w:szCs w:val="20"/>
          <w:lang w:val="en-GB" w:eastAsia="en-US"/>
        </w:rPr>
        <w:t xml:space="preserve">. </w:t>
      </w:r>
    </w:p>
    <w:p w14:paraId="5CB59D26" w14:textId="1B131CA1" w:rsidR="00630624" w:rsidRPr="00E17AC6" w:rsidRDefault="00915C87" w:rsidP="00E17AC6">
      <w:pPr>
        <w:pStyle w:val="aff6"/>
        <w:numPr>
          <w:ilvl w:val="0"/>
          <w:numId w:val="28"/>
        </w:numPr>
        <w:ind w:firstLineChars="0"/>
        <w:rPr>
          <w:rFonts w:ascii="Times New Roman" w:hAnsi="Times New Roman"/>
          <w:kern w:val="0"/>
          <w:sz w:val="20"/>
          <w:szCs w:val="20"/>
          <w:lang w:val="en-GB" w:eastAsia="en-US"/>
        </w:rPr>
      </w:pPr>
      <w:r>
        <w:rPr>
          <w:rFonts w:ascii="Times New Roman" w:hAnsi="Times New Roman"/>
          <w:kern w:val="0"/>
          <w:sz w:val="20"/>
          <w:szCs w:val="20"/>
          <w:lang w:val="en-GB" w:eastAsia="en-US"/>
        </w:rPr>
        <w:t>The flexibility of</w:t>
      </w:r>
      <w:r w:rsidR="00603B4E" w:rsidRPr="00915C87">
        <w:rPr>
          <w:rFonts w:ascii="Times New Roman" w:hAnsi="Times New Roman"/>
          <w:kern w:val="0"/>
          <w:sz w:val="20"/>
          <w:szCs w:val="20"/>
          <w:lang w:val="en-GB" w:eastAsia="en-US"/>
        </w:rPr>
        <w:t xml:space="preserve"> independent power control </w:t>
      </w:r>
      <w:r>
        <w:rPr>
          <w:rFonts w:ascii="Times New Roman" w:hAnsi="Times New Roman"/>
          <w:kern w:val="0"/>
          <w:sz w:val="20"/>
          <w:szCs w:val="20"/>
          <w:lang w:val="en-GB" w:eastAsia="en-US"/>
        </w:rPr>
        <w:t xml:space="preserve">might be </w:t>
      </w:r>
      <w:r w:rsidR="0014709E">
        <w:rPr>
          <w:rFonts w:ascii="Times New Roman" w:hAnsi="Times New Roman"/>
          <w:kern w:val="0"/>
          <w:sz w:val="20"/>
          <w:szCs w:val="20"/>
          <w:lang w:val="en-GB" w:eastAsia="en-US"/>
        </w:rPr>
        <w:t>reduced</w:t>
      </w:r>
      <w:r>
        <w:rPr>
          <w:rFonts w:ascii="Times New Roman" w:hAnsi="Times New Roman"/>
          <w:kern w:val="0"/>
          <w:sz w:val="20"/>
          <w:szCs w:val="20"/>
          <w:lang w:val="en-GB" w:eastAsia="en-US"/>
        </w:rPr>
        <w:t xml:space="preserve">. </w:t>
      </w:r>
      <w:r w:rsidR="00E47C3E">
        <w:rPr>
          <w:rFonts w:ascii="Times New Roman" w:hAnsi="Times New Roman"/>
          <w:kern w:val="0"/>
          <w:sz w:val="20"/>
          <w:szCs w:val="20"/>
          <w:lang w:val="en-GB" w:eastAsia="en-US"/>
        </w:rPr>
        <w:t>F</w:t>
      </w:r>
      <w:r>
        <w:rPr>
          <w:rFonts w:ascii="Times New Roman" w:hAnsi="Times New Roman"/>
          <w:kern w:val="0"/>
          <w:sz w:val="20"/>
          <w:szCs w:val="20"/>
          <w:lang w:val="en-GB" w:eastAsia="en-US"/>
        </w:rPr>
        <w:t xml:space="preserve">or architecture #1, </w:t>
      </w:r>
      <w:r w:rsidR="0014709E">
        <w:rPr>
          <w:rFonts w:ascii="Times New Roman" w:hAnsi="Times New Roman"/>
          <w:kern w:val="0"/>
          <w:sz w:val="20"/>
          <w:szCs w:val="20"/>
          <w:lang w:val="en-GB" w:eastAsia="en-US"/>
        </w:rPr>
        <w:t>ideally there could be no limitation for the power imbalance between two RF chains. While for architecture #2 the power imbalance could be restricted by the dynamic range capability of FE module since IF module is shared</w:t>
      </w:r>
      <w:r w:rsidR="00E17AC6">
        <w:rPr>
          <w:rFonts w:ascii="Times New Roman" w:hAnsi="Times New Roman"/>
          <w:kern w:val="0"/>
          <w:sz w:val="20"/>
          <w:szCs w:val="20"/>
          <w:lang w:val="en-GB" w:eastAsia="en-US"/>
        </w:rPr>
        <w:t>.</w:t>
      </w:r>
    </w:p>
    <w:p w14:paraId="2072B5C5" w14:textId="731170EE" w:rsidR="00E04CAA" w:rsidRDefault="00E17AC6" w:rsidP="00416634">
      <w:pPr>
        <w:jc w:val="both"/>
        <w:rPr>
          <w:lang w:eastAsia="en-US"/>
        </w:rPr>
      </w:pPr>
      <w:r>
        <w:rPr>
          <w:lang w:eastAsia="en-US"/>
        </w:rPr>
        <w:t>However, this is an implementation choice with rational costs and the spatial diversity gain can be achieved</w:t>
      </w:r>
      <w:r w:rsidR="00381C73">
        <w:rPr>
          <w:lang w:eastAsia="en-US"/>
        </w:rPr>
        <w:t xml:space="preserve"> to some extend</w:t>
      </w:r>
      <w:r w:rsidR="00AB7996">
        <w:rPr>
          <w:lang w:eastAsia="en-US"/>
        </w:rPr>
        <w:t>s</w:t>
      </w:r>
      <w:r>
        <w:rPr>
          <w:lang w:eastAsia="en-US"/>
        </w:rPr>
        <w:t>.</w:t>
      </w:r>
    </w:p>
    <w:p w14:paraId="7F265CC2" w14:textId="42B87077" w:rsidR="00AB7996" w:rsidRPr="0082076C" w:rsidRDefault="00AB7996" w:rsidP="00AB7996">
      <w:pPr>
        <w:jc w:val="both"/>
        <w:rPr>
          <w:b/>
          <w:i/>
        </w:rPr>
      </w:pPr>
      <w:r>
        <w:rPr>
          <w:b/>
          <w:i/>
        </w:rPr>
        <w:t>Observation</w:t>
      </w:r>
      <w:r w:rsidRPr="0056168B">
        <w:rPr>
          <w:b/>
          <w:i/>
        </w:rPr>
        <w:t xml:space="preserve"> </w:t>
      </w:r>
      <w:r>
        <w:rPr>
          <w:b/>
          <w:i/>
        </w:rPr>
        <w:t>3</w:t>
      </w:r>
      <w:r w:rsidRPr="0056168B">
        <w:rPr>
          <w:b/>
          <w:i/>
        </w:rPr>
        <w:t>:</w:t>
      </w:r>
      <w:r>
        <w:rPr>
          <w:b/>
          <w:i/>
        </w:rPr>
        <w:t xml:space="preserve"> </w:t>
      </w:r>
      <w:r w:rsidR="00B416C1">
        <w:rPr>
          <w:b/>
          <w:i/>
        </w:rPr>
        <w:t xml:space="preserve">(Architecture #2) </w:t>
      </w:r>
      <w:r>
        <w:rPr>
          <w:b/>
          <w:i/>
        </w:rPr>
        <w:t>For the UE RF architecture that using independent AIP and RF front end to realize STxMP:</w:t>
      </w:r>
    </w:p>
    <w:p w14:paraId="6B61B63B" w14:textId="77777777" w:rsidR="00AB7996" w:rsidRDefault="00AB7996" w:rsidP="00AB7996">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Independent power control for each UL transmission link can be supported.</w:t>
      </w:r>
    </w:p>
    <w:p w14:paraId="026DB33D" w14:textId="3E4AA707" w:rsidR="00AB7996" w:rsidRPr="0082076C" w:rsidRDefault="00F66C02" w:rsidP="00F66C02">
      <w:pPr>
        <w:pStyle w:val="aff6"/>
        <w:numPr>
          <w:ilvl w:val="1"/>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w:t>
      </w:r>
      <w:r w:rsidRPr="00F66C02">
        <w:rPr>
          <w:rFonts w:ascii="Times New Roman" w:hAnsi="Times New Roman"/>
          <w:b/>
          <w:i/>
          <w:kern w:val="0"/>
          <w:sz w:val="20"/>
          <w:szCs w:val="20"/>
          <w:lang w:val="en-GB" w:eastAsia="zh-CN"/>
        </w:rPr>
        <w:t>he power imbalance could be restricted by the dynamic range capability of FE module since IF module is shared</w:t>
      </w:r>
      <w:r w:rsidR="00AB7996">
        <w:rPr>
          <w:rFonts w:ascii="Times New Roman" w:hAnsi="Times New Roman"/>
          <w:b/>
          <w:i/>
          <w:kern w:val="0"/>
          <w:sz w:val="20"/>
          <w:szCs w:val="20"/>
          <w:lang w:val="en-GB" w:eastAsia="zh-CN"/>
        </w:rPr>
        <w:t>.</w:t>
      </w:r>
    </w:p>
    <w:p w14:paraId="4581E06F" w14:textId="77777777" w:rsidR="00AB7996" w:rsidRDefault="00AB7996" w:rsidP="00AB7996">
      <w:pPr>
        <w:pStyle w:val="aff6"/>
        <w:numPr>
          <w:ilvl w:val="0"/>
          <w:numId w:val="24"/>
        </w:numPr>
        <w:ind w:firstLineChars="0"/>
        <w:rPr>
          <w:rFonts w:ascii="Times New Roman" w:hAnsi="Times New Roman"/>
          <w:b/>
          <w:i/>
          <w:kern w:val="0"/>
          <w:sz w:val="20"/>
          <w:szCs w:val="20"/>
          <w:lang w:val="en-GB" w:eastAsia="zh-CN"/>
        </w:rPr>
      </w:pPr>
      <w:r w:rsidRPr="0082076C">
        <w:rPr>
          <w:rFonts w:ascii="Times New Roman" w:hAnsi="Times New Roman"/>
          <w:b/>
          <w:i/>
          <w:kern w:val="0"/>
          <w:sz w:val="20"/>
          <w:szCs w:val="20"/>
          <w:lang w:val="en-GB" w:eastAsia="zh-CN"/>
        </w:rPr>
        <w:t>SDM repetition transmission can be supported</w:t>
      </w:r>
      <w:r>
        <w:rPr>
          <w:rFonts w:ascii="Times New Roman" w:hAnsi="Times New Roman"/>
          <w:b/>
          <w:i/>
          <w:kern w:val="0"/>
          <w:sz w:val="20"/>
          <w:szCs w:val="20"/>
          <w:lang w:val="en-GB" w:eastAsia="zh-CN"/>
        </w:rPr>
        <w:t>.</w:t>
      </w:r>
    </w:p>
    <w:p w14:paraId="56FBCD68" w14:textId="61A94334" w:rsidR="00F66C02" w:rsidRPr="001B2F58" w:rsidRDefault="00F66C02" w:rsidP="00AB7996">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 good balance between implementation costs and performance gain. </w:t>
      </w:r>
    </w:p>
    <w:p w14:paraId="3E0C09DF" w14:textId="6B796940" w:rsidR="00E04CAA" w:rsidRPr="00247B1A" w:rsidRDefault="00247B1A" w:rsidP="00247B1A">
      <w:pPr>
        <w:pStyle w:val="3"/>
        <w:numPr>
          <w:ilvl w:val="0"/>
          <w:numId w:val="0"/>
        </w:numPr>
        <w:ind w:left="510" w:hanging="510"/>
        <w:rPr>
          <w:b/>
          <w:i/>
          <w:sz w:val="22"/>
          <w:u w:val="single"/>
        </w:rPr>
      </w:pPr>
      <w:r w:rsidRPr="0002232E">
        <w:rPr>
          <w:b/>
          <w:i/>
          <w:sz w:val="22"/>
          <w:u w:val="single"/>
        </w:rPr>
        <w:t>Architecture #3 – Independent AIP</w:t>
      </w:r>
    </w:p>
    <w:p w14:paraId="6EE37F5C" w14:textId="77777777" w:rsidR="00E04CAA" w:rsidRDefault="00E04CAA" w:rsidP="00E04CAA">
      <w:pPr>
        <w:jc w:val="center"/>
        <w:rPr>
          <w:lang w:eastAsia="en-US"/>
        </w:rPr>
      </w:pPr>
      <w:r>
        <w:rPr>
          <w:noProof/>
          <w:lang w:val="en-US"/>
        </w:rPr>
        <w:drawing>
          <wp:inline distT="0" distB="0" distL="0" distR="0" wp14:anchorId="1D9A3B4B" wp14:editId="40E15B27">
            <wp:extent cx="4186648" cy="1329687"/>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c 4.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41627" cy="1347148"/>
                    </a:xfrm>
                    <a:prstGeom prst="rect">
                      <a:avLst/>
                    </a:prstGeom>
                  </pic:spPr>
                </pic:pic>
              </a:graphicData>
            </a:graphic>
          </wp:inline>
        </w:drawing>
      </w:r>
    </w:p>
    <w:p w14:paraId="2899D3F9" w14:textId="633AB26A" w:rsidR="00E04CAA" w:rsidRDefault="00E04CAA" w:rsidP="00E04CAA">
      <w:pPr>
        <w:jc w:val="center"/>
        <w:rPr>
          <w:lang w:eastAsia="en-US"/>
        </w:rPr>
      </w:pPr>
      <w:r w:rsidRPr="00DE3590">
        <w:t xml:space="preserve">Figure </w:t>
      </w:r>
      <w:r>
        <w:t>1</w:t>
      </w:r>
      <w:r>
        <w:rPr>
          <w:rFonts w:hint="eastAsia"/>
        </w:rPr>
        <w:t>-</w:t>
      </w:r>
      <w:r w:rsidR="00247B1A">
        <w:t>3</w:t>
      </w:r>
      <w:r>
        <w:t>.</w:t>
      </w:r>
      <w:r w:rsidRPr="00DE3590">
        <w:t xml:space="preserve"> </w:t>
      </w:r>
      <w:r>
        <w:t>Architecture #</w:t>
      </w:r>
      <w:r w:rsidR="009A1A0F">
        <w:t>3</w:t>
      </w:r>
      <w:r>
        <w:t xml:space="preserve"> for STxMP  </w:t>
      </w:r>
    </w:p>
    <w:p w14:paraId="3065D27F" w14:textId="1647D081" w:rsidR="00E04CAA" w:rsidRDefault="00E04CAA" w:rsidP="00E04CAA">
      <w:pPr>
        <w:jc w:val="both"/>
        <w:rPr>
          <w:lang w:eastAsia="en-US"/>
        </w:rPr>
      </w:pPr>
      <w:r>
        <w:rPr>
          <w:lang w:eastAsia="en-US"/>
        </w:rPr>
        <w:t>In Figure 1-</w:t>
      </w:r>
      <w:r w:rsidR="00247B1A">
        <w:rPr>
          <w:lang w:eastAsia="en-US"/>
        </w:rPr>
        <w:t>3</w:t>
      </w:r>
      <w:r>
        <w:rPr>
          <w:lang w:eastAsia="en-US"/>
        </w:rPr>
        <w:t xml:space="preserve">, we provide the illustration for a possible solution that </w:t>
      </w:r>
      <w:r w:rsidR="00247B1A">
        <w:rPr>
          <w:lang w:eastAsia="en-US"/>
        </w:rPr>
        <w:t xml:space="preserve">only </w:t>
      </w:r>
      <w:r>
        <w:rPr>
          <w:lang w:eastAsia="en-US"/>
        </w:rPr>
        <w:t>using independent AIP to support STxMP operation. A</w:t>
      </w:r>
      <w:r>
        <w:t>pparently</w:t>
      </w:r>
      <w:r>
        <w:rPr>
          <w:lang w:eastAsia="en-US"/>
        </w:rPr>
        <w:t>, this could be the most economical implementation choice, but due to the fact that two AIPs are sharing IF and front-end module, only repetition transmission can be supported without independent power control for each UE-TRP link.</w:t>
      </w:r>
    </w:p>
    <w:p w14:paraId="4D492036" w14:textId="6F835B63" w:rsidR="00E04CAA" w:rsidRPr="0082076C" w:rsidRDefault="00E04CAA" w:rsidP="00E04CAA">
      <w:pPr>
        <w:jc w:val="both"/>
        <w:rPr>
          <w:b/>
          <w:i/>
        </w:rPr>
      </w:pPr>
      <w:r>
        <w:rPr>
          <w:b/>
          <w:i/>
        </w:rPr>
        <w:t>Observation</w:t>
      </w:r>
      <w:r w:rsidRPr="0056168B">
        <w:rPr>
          <w:b/>
          <w:i/>
        </w:rPr>
        <w:t xml:space="preserve"> </w:t>
      </w:r>
      <w:r w:rsidR="00AD6AC5">
        <w:rPr>
          <w:b/>
          <w:i/>
        </w:rPr>
        <w:t>4</w:t>
      </w:r>
      <w:r w:rsidRPr="0056168B">
        <w:rPr>
          <w:b/>
          <w:i/>
        </w:rPr>
        <w:t>:</w:t>
      </w:r>
      <w:r>
        <w:rPr>
          <w:b/>
          <w:i/>
        </w:rPr>
        <w:t xml:space="preserve"> </w:t>
      </w:r>
      <w:r w:rsidR="00B416C1">
        <w:rPr>
          <w:b/>
          <w:i/>
        </w:rPr>
        <w:t xml:space="preserve">(Architecture #3) </w:t>
      </w:r>
      <w:r>
        <w:rPr>
          <w:b/>
          <w:i/>
        </w:rPr>
        <w:t>For the UE RF architecture that using independent AIP to realize STxMP:</w:t>
      </w:r>
    </w:p>
    <w:p w14:paraId="09659BCD" w14:textId="3FFA950A" w:rsidR="00E04CAA" w:rsidRPr="0082076C" w:rsidRDefault="00E04CAA" w:rsidP="00E04CAA">
      <w:pPr>
        <w:pStyle w:val="aff6"/>
        <w:numPr>
          <w:ilvl w:val="0"/>
          <w:numId w:val="24"/>
        </w:numPr>
        <w:ind w:firstLineChars="0"/>
        <w:rPr>
          <w:rFonts w:ascii="Times New Roman" w:hAnsi="Times New Roman"/>
          <w:b/>
          <w:i/>
          <w:kern w:val="0"/>
          <w:sz w:val="20"/>
          <w:szCs w:val="20"/>
          <w:lang w:val="en-GB" w:eastAsia="zh-CN"/>
        </w:rPr>
      </w:pPr>
      <w:r w:rsidRPr="0082076C">
        <w:rPr>
          <w:rFonts w:ascii="Times New Roman" w:hAnsi="Times New Roman"/>
          <w:b/>
          <w:i/>
          <w:kern w:val="0"/>
          <w:sz w:val="20"/>
          <w:szCs w:val="20"/>
          <w:lang w:val="en-GB" w:eastAsia="zh-CN"/>
        </w:rPr>
        <w:t xml:space="preserve">Independent power control for </w:t>
      </w:r>
      <w:r w:rsidR="00B345BE">
        <w:rPr>
          <w:rFonts w:ascii="Times New Roman" w:hAnsi="Times New Roman"/>
          <w:b/>
          <w:i/>
          <w:kern w:val="0"/>
          <w:sz w:val="20"/>
          <w:szCs w:val="20"/>
          <w:lang w:val="en-GB" w:eastAsia="zh-CN"/>
        </w:rPr>
        <w:t>each UL transmission</w:t>
      </w:r>
      <w:r w:rsidRPr="0082076C">
        <w:rPr>
          <w:rFonts w:ascii="Times New Roman" w:hAnsi="Times New Roman"/>
          <w:b/>
          <w:i/>
          <w:kern w:val="0"/>
          <w:sz w:val="20"/>
          <w:szCs w:val="20"/>
          <w:lang w:val="en-GB" w:eastAsia="zh-CN"/>
        </w:rPr>
        <w:t xml:space="preserve"> cannot be supported</w:t>
      </w:r>
      <w:r>
        <w:rPr>
          <w:rFonts w:ascii="Times New Roman" w:hAnsi="Times New Roman"/>
          <w:b/>
          <w:i/>
          <w:kern w:val="0"/>
          <w:sz w:val="20"/>
          <w:szCs w:val="20"/>
          <w:lang w:val="en-GB" w:eastAsia="zh-CN"/>
        </w:rPr>
        <w:t>.</w:t>
      </w:r>
      <w:r w:rsidRPr="0082076C">
        <w:rPr>
          <w:rFonts w:ascii="Times New Roman" w:hAnsi="Times New Roman"/>
          <w:b/>
          <w:i/>
          <w:kern w:val="0"/>
          <w:sz w:val="20"/>
          <w:szCs w:val="20"/>
          <w:lang w:val="en-GB" w:eastAsia="zh-CN"/>
        </w:rPr>
        <w:t xml:space="preserve">  </w:t>
      </w:r>
    </w:p>
    <w:p w14:paraId="1A16B555" w14:textId="77777777" w:rsidR="00E04CAA" w:rsidRDefault="00E04CAA" w:rsidP="00E04CAA">
      <w:pPr>
        <w:pStyle w:val="aff6"/>
        <w:numPr>
          <w:ilvl w:val="0"/>
          <w:numId w:val="24"/>
        </w:numPr>
        <w:ind w:firstLineChars="0"/>
        <w:rPr>
          <w:rFonts w:ascii="Times New Roman" w:hAnsi="Times New Roman"/>
          <w:b/>
          <w:i/>
          <w:kern w:val="0"/>
          <w:sz w:val="20"/>
          <w:szCs w:val="20"/>
          <w:lang w:val="en-GB" w:eastAsia="zh-CN"/>
        </w:rPr>
      </w:pPr>
      <w:r w:rsidRPr="0082076C">
        <w:rPr>
          <w:rFonts w:ascii="Times New Roman" w:hAnsi="Times New Roman"/>
          <w:b/>
          <w:i/>
          <w:kern w:val="0"/>
          <w:sz w:val="20"/>
          <w:szCs w:val="20"/>
          <w:lang w:val="en-GB" w:eastAsia="zh-CN"/>
        </w:rPr>
        <w:t>SDM repetition transmission can be supported</w:t>
      </w:r>
      <w:r>
        <w:rPr>
          <w:rFonts w:ascii="Times New Roman" w:hAnsi="Times New Roman"/>
          <w:b/>
          <w:i/>
          <w:kern w:val="0"/>
          <w:sz w:val="20"/>
          <w:szCs w:val="20"/>
          <w:lang w:val="en-GB" w:eastAsia="zh-CN"/>
        </w:rPr>
        <w:t>.</w:t>
      </w:r>
    </w:p>
    <w:p w14:paraId="1D2C79EE" w14:textId="488D37B3" w:rsidR="000F5BFE" w:rsidRPr="000F5BFE" w:rsidRDefault="00AD6AC5" w:rsidP="00AC7A9A">
      <w:pPr>
        <w:jc w:val="both"/>
        <w:rPr>
          <w:b/>
          <w:i/>
        </w:rPr>
      </w:pPr>
      <w:r w:rsidRPr="0056168B">
        <w:rPr>
          <w:b/>
          <w:i/>
        </w:rPr>
        <w:t xml:space="preserve">Proposal </w:t>
      </w:r>
      <w:r>
        <w:rPr>
          <w:b/>
          <w:i/>
        </w:rPr>
        <w:t>3</w:t>
      </w:r>
      <w:r w:rsidRPr="0056168B">
        <w:rPr>
          <w:b/>
          <w:i/>
        </w:rPr>
        <w:t>:</w:t>
      </w:r>
      <w:r>
        <w:rPr>
          <w:b/>
          <w:i/>
        </w:rPr>
        <w:t xml:space="preserve"> RAN4 can take</w:t>
      </w:r>
      <w:r w:rsidR="00F85533">
        <w:rPr>
          <w:b/>
          <w:i/>
        </w:rPr>
        <w:t xml:space="preserve"> </w:t>
      </w:r>
      <w:r w:rsidR="007657DA">
        <w:rPr>
          <w:b/>
          <w:i/>
        </w:rPr>
        <w:t>A</w:t>
      </w:r>
      <w:r w:rsidR="00F85533">
        <w:rPr>
          <w:b/>
          <w:i/>
        </w:rPr>
        <w:t>rchitecture #2</w:t>
      </w:r>
      <w:r>
        <w:rPr>
          <w:b/>
          <w:i/>
        </w:rPr>
        <w:t xml:space="preserve"> as a start </w:t>
      </w:r>
      <w:r w:rsidR="00F85533">
        <w:rPr>
          <w:b/>
          <w:i/>
        </w:rPr>
        <w:t>for the RF discussion on STxMP operation in Rel-18</w:t>
      </w:r>
      <w:r>
        <w:rPr>
          <w:b/>
          <w:i/>
        </w:rPr>
        <w:t>.</w:t>
      </w:r>
    </w:p>
    <w:p w14:paraId="448E1056" w14:textId="74422D88" w:rsidR="00400B0F" w:rsidRPr="00C21A47" w:rsidRDefault="00400B0F" w:rsidP="00400B0F">
      <w:pPr>
        <w:pStyle w:val="2"/>
        <w:spacing w:after="240"/>
        <w:ind w:left="0"/>
      </w:pPr>
      <w:r>
        <w:t>Potential RF requirements impact</w:t>
      </w:r>
    </w:p>
    <w:p w14:paraId="55F5C0BE" w14:textId="2B7CDC3E" w:rsidR="00F72D37" w:rsidRDefault="00300A4B" w:rsidP="00FB3384">
      <w:pPr>
        <w:jc w:val="both"/>
        <w:rPr>
          <w:lang w:eastAsia="en-US"/>
        </w:rPr>
      </w:pPr>
      <w:r>
        <w:rPr>
          <w:lang w:eastAsia="en-US"/>
        </w:rPr>
        <w:t xml:space="preserve">From our thinking, </w:t>
      </w:r>
      <w:r w:rsidR="004C136A">
        <w:rPr>
          <w:lang w:eastAsia="en-US"/>
        </w:rPr>
        <w:t xml:space="preserve">the minimum output power, which is </w:t>
      </w:r>
      <w:r w:rsidR="00DB3F6C">
        <w:rPr>
          <w:lang w:eastAsia="en-US"/>
        </w:rPr>
        <w:t>excerpted from the specification as below</w:t>
      </w:r>
      <w:r w:rsidR="00B226EE">
        <w:rPr>
          <w:lang w:eastAsia="en-US"/>
        </w:rPr>
        <w:t xml:space="preserve">, </w:t>
      </w:r>
      <w:r w:rsidR="00C509BF">
        <w:rPr>
          <w:lang w:eastAsia="en-US"/>
        </w:rPr>
        <w:t>may need reconsideration</w:t>
      </w:r>
      <w:r w:rsidR="007721E4">
        <w:rPr>
          <w:lang w:eastAsia="en-US"/>
        </w:rPr>
        <w:t xml:space="preserve"> for STxMP operation</w:t>
      </w:r>
      <w:r w:rsidR="00F72D37">
        <w:rPr>
          <w:lang w:eastAsia="en-US"/>
        </w:rPr>
        <w:t xml:space="preserve">. </w:t>
      </w:r>
    </w:p>
    <w:tbl>
      <w:tblPr>
        <w:tblStyle w:val="af8"/>
        <w:tblW w:w="0" w:type="auto"/>
        <w:jc w:val="center"/>
        <w:tblLook w:val="04A0" w:firstRow="1" w:lastRow="0" w:firstColumn="1" w:lastColumn="0" w:noHBand="0" w:noVBand="1"/>
      </w:tblPr>
      <w:tblGrid>
        <w:gridCol w:w="7651"/>
      </w:tblGrid>
      <w:tr w:rsidR="00F72D37" w14:paraId="58CA66F3" w14:textId="77777777" w:rsidTr="00F72D37">
        <w:trPr>
          <w:jc w:val="center"/>
        </w:trPr>
        <w:tc>
          <w:tcPr>
            <w:tcW w:w="7651" w:type="dxa"/>
          </w:tcPr>
          <w:p w14:paraId="37B5E978" w14:textId="2C2EF808" w:rsidR="00F72D37" w:rsidRDefault="00492C8D" w:rsidP="00F72D37">
            <w:pPr>
              <w:jc w:val="center"/>
              <w:rPr>
                <w:lang w:eastAsia="en-US"/>
              </w:rPr>
            </w:pPr>
            <w:r>
              <w:rPr>
                <w:noProof/>
                <w:lang w:val="en-US"/>
              </w:rPr>
              <w:lastRenderedPageBreak/>
              <w:drawing>
                <wp:inline distT="0" distB="0" distL="0" distR="0" wp14:anchorId="20EE287E" wp14:editId="15EF0415">
                  <wp:extent cx="4534862" cy="23241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52852" cy="2333331"/>
                          </a:xfrm>
                          <a:prstGeom prst="rect">
                            <a:avLst/>
                          </a:prstGeom>
                        </pic:spPr>
                      </pic:pic>
                    </a:graphicData>
                  </a:graphic>
                </wp:inline>
              </w:drawing>
            </w:r>
          </w:p>
        </w:tc>
      </w:tr>
    </w:tbl>
    <w:p w14:paraId="518A5FE7" w14:textId="5D9669C3" w:rsidR="00400B0F" w:rsidRPr="00E96423" w:rsidRDefault="00F72D37" w:rsidP="006761A5">
      <w:pPr>
        <w:jc w:val="both"/>
        <w:rPr>
          <w:lang w:eastAsia="en-US"/>
        </w:rPr>
      </w:pPr>
      <w:r>
        <w:rPr>
          <w:lang w:eastAsia="en-US"/>
        </w:rPr>
        <w:t>Because within the same measurement channel bandwidth,</w:t>
      </w:r>
      <w:r w:rsidR="00B226EE">
        <w:rPr>
          <w:lang w:eastAsia="en-US"/>
        </w:rPr>
        <w:t xml:space="preserve"> simultaneous UL transmissions from two</w:t>
      </w:r>
      <w:r w:rsidR="007E2642">
        <w:rPr>
          <w:lang w:eastAsia="en-US"/>
        </w:rPr>
        <w:t xml:space="preserve"> different</w:t>
      </w:r>
      <w:r w:rsidR="00B226EE">
        <w:rPr>
          <w:lang w:eastAsia="en-US"/>
        </w:rPr>
        <w:t xml:space="preserve"> beams will be scheduled.</w:t>
      </w:r>
      <w:r>
        <w:rPr>
          <w:lang w:eastAsia="en-US"/>
        </w:rPr>
        <w:t xml:space="preserve"> </w:t>
      </w:r>
      <w:r w:rsidR="0035075D">
        <w:rPr>
          <w:lang w:eastAsia="en-US"/>
        </w:rPr>
        <w:t>I</w:t>
      </w:r>
      <w:r w:rsidR="00523370">
        <w:rPr>
          <w:lang w:eastAsia="en-US"/>
        </w:rPr>
        <w:t xml:space="preserve">f the requirement remains the same for STxMP operation, then </w:t>
      </w:r>
      <w:r w:rsidR="00D27798">
        <w:rPr>
          <w:lang w:eastAsia="en-US"/>
        </w:rPr>
        <w:t xml:space="preserve">it would </w:t>
      </w:r>
      <w:r>
        <w:rPr>
          <w:lang w:eastAsia="en-US"/>
        </w:rPr>
        <w:t>equivalently make the requirement</w:t>
      </w:r>
      <w:r w:rsidR="002210A2">
        <w:rPr>
          <w:lang w:eastAsia="en-US"/>
        </w:rPr>
        <w:t xml:space="preserve"> for a single RF chain tighten</w:t>
      </w:r>
      <w:r>
        <w:rPr>
          <w:lang w:eastAsia="en-US"/>
        </w:rPr>
        <w:t xml:space="preserve"> by 3dB</w:t>
      </w:r>
      <w:r w:rsidR="00DB3F6C">
        <w:rPr>
          <w:lang w:eastAsia="en-US"/>
        </w:rPr>
        <w:t xml:space="preserve"> </w:t>
      </w:r>
      <w:r w:rsidR="002210A2">
        <w:rPr>
          <w:lang w:eastAsia="en-US"/>
        </w:rPr>
        <w:t>as</w:t>
      </w:r>
      <w:r w:rsidR="00DB3F6C">
        <w:rPr>
          <w:lang w:eastAsia="en-US"/>
        </w:rPr>
        <w:t xml:space="preserve"> the worst case</w:t>
      </w:r>
      <w:r>
        <w:rPr>
          <w:lang w:eastAsia="en-US"/>
        </w:rPr>
        <w:t>.</w:t>
      </w:r>
      <w:r w:rsidR="00E96423">
        <w:rPr>
          <w:lang w:eastAsia="en-US"/>
        </w:rPr>
        <w:t xml:space="preserve"> </w:t>
      </w:r>
    </w:p>
    <w:p w14:paraId="0F173532" w14:textId="47C1A3E3" w:rsidR="00492C8D" w:rsidRDefault="00C509BF" w:rsidP="006761A5">
      <w:pPr>
        <w:jc w:val="both"/>
        <w:rPr>
          <w:b/>
          <w:i/>
        </w:rPr>
      </w:pPr>
      <w:r>
        <w:rPr>
          <w:b/>
          <w:i/>
        </w:rPr>
        <w:t>Observation</w:t>
      </w:r>
      <w:r w:rsidRPr="0056168B">
        <w:rPr>
          <w:b/>
          <w:i/>
        </w:rPr>
        <w:t xml:space="preserve"> </w:t>
      </w:r>
      <w:r w:rsidR="00D30A7D">
        <w:rPr>
          <w:b/>
          <w:i/>
        </w:rPr>
        <w:t>5</w:t>
      </w:r>
      <w:r w:rsidR="00FF3DE3" w:rsidRPr="0056168B">
        <w:rPr>
          <w:b/>
          <w:i/>
        </w:rPr>
        <w:t>:</w:t>
      </w:r>
      <w:r w:rsidR="00FF3DE3">
        <w:rPr>
          <w:b/>
          <w:i/>
        </w:rPr>
        <w:t xml:space="preserve"> </w:t>
      </w:r>
      <w:r>
        <w:rPr>
          <w:b/>
          <w:i/>
        </w:rPr>
        <w:t>T</w:t>
      </w:r>
      <w:r w:rsidR="00492C8D">
        <w:rPr>
          <w:b/>
          <w:i/>
        </w:rPr>
        <w:t xml:space="preserve">he minimum output power requirement </w:t>
      </w:r>
      <w:r w:rsidR="004705F5">
        <w:rPr>
          <w:b/>
          <w:i/>
        </w:rPr>
        <w:t xml:space="preserve">may need reconsideration </w:t>
      </w:r>
      <w:r w:rsidR="00492C8D">
        <w:rPr>
          <w:b/>
          <w:i/>
        </w:rPr>
        <w:t>for STxMP operation</w:t>
      </w:r>
      <w:r w:rsidR="00FF3DE3">
        <w:rPr>
          <w:b/>
          <w:i/>
        </w:rPr>
        <w:t>.</w:t>
      </w:r>
    </w:p>
    <w:p w14:paraId="710A0A25" w14:textId="6A7FB0BE" w:rsidR="00D30A7D" w:rsidRPr="00C21A47" w:rsidRDefault="00D30A7D" w:rsidP="00D30A7D">
      <w:pPr>
        <w:pStyle w:val="2"/>
        <w:spacing w:after="240"/>
        <w:ind w:left="0"/>
        <w:jc w:val="both"/>
      </w:pPr>
      <w:r>
        <w:t>On the RAN1 LS</w:t>
      </w:r>
    </w:p>
    <w:p w14:paraId="6C6FD654" w14:textId="453BFEC5" w:rsidR="004E7B25" w:rsidRDefault="00E50D80" w:rsidP="00D30A7D">
      <w:pPr>
        <w:jc w:val="both"/>
        <w:rPr>
          <w:lang w:eastAsia="en-US"/>
        </w:rPr>
      </w:pPr>
      <w:r>
        <w:rPr>
          <w:lang w:eastAsia="en-US"/>
        </w:rPr>
        <w:t xml:space="preserve">Before this meeting, continuous discussions regarding </w:t>
      </w:r>
      <w:r w:rsidR="00AA220C">
        <w:rPr>
          <w:lang w:eastAsia="en-US"/>
        </w:rPr>
        <w:t>RAN1</w:t>
      </w:r>
      <w:r>
        <w:rPr>
          <w:lang w:eastAsia="en-US"/>
        </w:rPr>
        <w:t xml:space="preserve"> LS</w:t>
      </w:r>
      <w:r w:rsidR="00AA220C">
        <w:rPr>
          <w:lang w:eastAsia="en-US"/>
        </w:rPr>
        <w:t xml:space="preserve"> [2]</w:t>
      </w:r>
      <w:r>
        <w:rPr>
          <w:lang w:eastAsia="en-US"/>
        </w:rPr>
        <w:t xml:space="preserve"> have been launched in RAN4 but no consensus can be reached. </w:t>
      </w:r>
      <w:r w:rsidR="008062A3">
        <w:rPr>
          <w:lang w:eastAsia="en-US"/>
        </w:rPr>
        <w:t>We think more</w:t>
      </w:r>
      <w:r w:rsidR="008062A3" w:rsidRPr="008062A3">
        <w:rPr>
          <w:lang w:eastAsia="en-US"/>
        </w:rPr>
        <w:t xml:space="preserve"> </w:t>
      </w:r>
      <w:r w:rsidR="008062A3">
        <w:rPr>
          <w:lang w:eastAsia="en-US"/>
        </w:rPr>
        <w:t>solid feedback</w:t>
      </w:r>
      <w:r w:rsidR="004E7B25">
        <w:rPr>
          <w:lang w:eastAsia="en-US"/>
        </w:rPr>
        <w:t>s</w:t>
      </w:r>
      <w:r w:rsidR="008062A3">
        <w:rPr>
          <w:lang w:eastAsia="en-US"/>
        </w:rPr>
        <w:t xml:space="preserve"> can be provided based on realistic implementation </w:t>
      </w:r>
      <w:r w:rsidR="00A63D95">
        <w:rPr>
          <w:lang w:eastAsia="en-US"/>
        </w:rPr>
        <w:t>restrictions</w:t>
      </w:r>
      <w:r w:rsidR="008062A3">
        <w:rPr>
          <w:lang w:eastAsia="en-US"/>
        </w:rPr>
        <w:t xml:space="preserve"> since now</w:t>
      </w:r>
      <w:r w:rsidR="008062A3" w:rsidRPr="008062A3">
        <w:rPr>
          <w:lang w:eastAsia="en-US"/>
        </w:rPr>
        <w:t xml:space="preserve"> </w:t>
      </w:r>
      <w:r w:rsidR="008062A3">
        <w:rPr>
          <w:lang w:eastAsia="en-US"/>
        </w:rPr>
        <w:t>RAN4 TU is available.</w:t>
      </w:r>
      <w:r w:rsidR="004E7B25">
        <w:rPr>
          <w:lang w:eastAsia="en-US"/>
        </w:rPr>
        <w:t xml:space="preserve"> </w:t>
      </w:r>
    </w:p>
    <w:p w14:paraId="73554601" w14:textId="77777777" w:rsidR="00A03DB4" w:rsidRDefault="004E7B25" w:rsidP="00D30A7D">
      <w:pPr>
        <w:jc w:val="both"/>
        <w:rPr>
          <w:lang w:eastAsia="en-US"/>
        </w:rPr>
      </w:pPr>
      <w:r>
        <w:rPr>
          <w:lang w:eastAsia="en-US"/>
        </w:rPr>
        <w:t xml:space="preserve">Firstly, we think per UE power control for STxMP operation is feasible for sure because </w:t>
      </w:r>
      <w:r w:rsidRPr="004E7B25">
        <w:rPr>
          <w:lang w:eastAsia="en-US"/>
        </w:rPr>
        <w:t>all existing power limitation concepts as listed in the Annex are per UE level</w:t>
      </w:r>
      <w:r>
        <w:rPr>
          <w:lang w:eastAsia="en-US"/>
        </w:rPr>
        <w:t xml:space="preserve">. </w:t>
      </w:r>
    </w:p>
    <w:p w14:paraId="1E633988" w14:textId="79DAB606" w:rsidR="00A03DB4" w:rsidRDefault="00A03DB4" w:rsidP="00D30A7D">
      <w:pPr>
        <w:jc w:val="both"/>
        <w:rPr>
          <w:b/>
          <w:i/>
        </w:rPr>
      </w:pPr>
      <w:r>
        <w:rPr>
          <w:b/>
          <w:i/>
        </w:rPr>
        <w:t>Observation 6</w:t>
      </w:r>
      <w:r w:rsidRPr="0056168B">
        <w:rPr>
          <w:b/>
          <w:i/>
        </w:rPr>
        <w:t>:</w:t>
      </w:r>
      <w:r>
        <w:rPr>
          <w:b/>
          <w:i/>
        </w:rPr>
        <w:t xml:space="preserve"> Per UE power control for STxMP operation is feasible.</w:t>
      </w:r>
    </w:p>
    <w:p w14:paraId="4249F650" w14:textId="3EB45E9A" w:rsidR="00A03DB4" w:rsidRPr="00D6388A" w:rsidRDefault="00D6388A" w:rsidP="00D30A7D">
      <w:pPr>
        <w:jc w:val="both"/>
        <w:rPr>
          <w:lang w:eastAsia="en-US"/>
        </w:rPr>
      </w:pPr>
      <w:r>
        <w:rPr>
          <w:lang w:eastAsia="en-US"/>
        </w:rPr>
        <w:t>Secondly, per panel power control for STxMP operation could be conditionally feasible according to our analysis.</w:t>
      </w:r>
    </w:p>
    <w:p w14:paraId="7386FEBA" w14:textId="467BF9E8" w:rsidR="003F2594" w:rsidRDefault="00A03DB4" w:rsidP="00D30A7D">
      <w:pPr>
        <w:jc w:val="both"/>
        <w:rPr>
          <w:b/>
          <w:i/>
        </w:rPr>
      </w:pPr>
      <w:r>
        <w:rPr>
          <w:b/>
          <w:i/>
        </w:rPr>
        <w:t xml:space="preserve">Observation 7: </w:t>
      </w:r>
      <w:r w:rsidR="008E4880">
        <w:rPr>
          <w:b/>
          <w:i/>
        </w:rPr>
        <w:t>From RAN4 perspective, t</w:t>
      </w:r>
      <w:r w:rsidR="00B16D53">
        <w:rPr>
          <w:b/>
          <w:i/>
        </w:rPr>
        <w:t>he feasibility of p</w:t>
      </w:r>
      <w:r>
        <w:rPr>
          <w:b/>
          <w:i/>
        </w:rPr>
        <w:t>er panel power control for STxMP operation depend</w:t>
      </w:r>
      <w:r w:rsidR="00B16D53">
        <w:rPr>
          <w:b/>
          <w:i/>
        </w:rPr>
        <w:t>s</w:t>
      </w:r>
      <w:r>
        <w:rPr>
          <w:b/>
          <w:i/>
        </w:rPr>
        <w:t xml:space="preserve"> on the following</w:t>
      </w:r>
      <w:r w:rsidR="003F2594">
        <w:rPr>
          <w:b/>
          <w:i/>
        </w:rPr>
        <w:t xml:space="preserve"> </w:t>
      </w:r>
      <w:r w:rsidR="00B16D53">
        <w:rPr>
          <w:b/>
          <w:i/>
        </w:rPr>
        <w:t>situations</w:t>
      </w:r>
      <w:r w:rsidR="003F2594">
        <w:rPr>
          <w:b/>
          <w:i/>
        </w:rPr>
        <w:t>:</w:t>
      </w:r>
    </w:p>
    <w:p w14:paraId="444BD45F" w14:textId="77777777" w:rsidR="00667B85" w:rsidRDefault="00B16D53" w:rsidP="00B16D53">
      <w:pPr>
        <w:pStyle w:val="aff6"/>
        <w:numPr>
          <w:ilvl w:val="0"/>
          <w:numId w:val="29"/>
        </w:numPr>
        <w:ind w:firstLineChars="0"/>
        <w:rPr>
          <w:rFonts w:ascii="Times New Roman" w:hAnsi="Times New Roman"/>
          <w:b/>
          <w:i/>
          <w:kern w:val="0"/>
          <w:sz w:val="20"/>
          <w:szCs w:val="20"/>
          <w:lang w:val="en-GB" w:eastAsia="zh-CN"/>
        </w:rPr>
      </w:pPr>
      <w:r w:rsidRPr="00667B85">
        <w:rPr>
          <w:rFonts w:ascii="Times New Roman" w:hAnsi="Times New Roman"/>
          <w:b/>
          <w:i/>
          <w:kern w:val="0"/>
          <w:sz w:val="20"/>
          <w:szCs w:val="20"/>
          <w:lang w:val="en-GB" w:eastAsia="zh-CN"/>
        </w:rPr>
        <w:t xml:space="preserve">If </w:t>
      </w:r>
      <w:r w:rsidR="00D6388A" w:rsidRPr="00667B85">
        <w:rPr>
          <w:rFonts w:ascii="Times New Roman" w:hAnsi="Times New Roman"/>
          <w:b/>
          <w:i/>
          <w:kern w:val="0"/>
          <w:sz w:val="20"/>
          <w:szCs w:val="20"/>
          <w:lang w:val="en-GB" w:eastAsia="zh-CN"/>
        </w:rPr>
        <w:t xml:space="preserve">Architecture #3 will be </w:t>
      </w:r>
      <w:r w:rsidR="00667B85">
        <w:rPr>
          <w:rFonts w:ascii="Times New Roman" w:hAnsi="Times New Roman"/>
          <w:b/>
          <w:i/>
          <w:kern w:val="0"/>
          <w:sz w:val="20"/>
          <w:szCs w:val="20"/>
          <w:lang w:val="en-GB" w:eastAsia="zh-CN"/>
        </w:rPr>
        <w:t>used</w:t>
      </w:r>
      <w:r w:rsidR="00D6388A" w:rsidRPr="00667B85">
        <w:rPr>
          <w:rFonts w:ascii="Times New Roman" w:hAnsi="Times New Roman"/>
          <w:b/>
          <w:i/>
          <w:kern w:val="0"/>
          <w:sz w:val="20"/>
          <w:szCs w:val="20"/>
          <w:lang w:val="en-GB" w:eastAsia="zh-CN"/>
        </w:rPr>
        <w:t xml:space="preserve"> to support STxMP operation,</w:t>
      </w:r>
      <w:r w:rsidR="00667B85">
        <w:rPr>
          <w:rFonts w:ascii="Times New Roman" w:hAnsi="Times New Roman"/>
          <w:b/>
          <w:i/>
          <w:kern w:val="0"/>
          <w:sz w:val="20"/>
          <w:szCs w:val="20"/>
          <w:lang w:val="en-GB" w:eastAsia="zh-CN"/>
        </w:rPr>
        <w:t xml:space="preserve"> per panel power control is infeasible.</w:t>
      </w:r>
    </w:p>
    <w:p w14:paraId="2ABE135D" w14:textId="03644A72" w:rsidR="00667B85" w:rsidRDefault="00667B85" w:rsidP="00667B85">
      <w:pPr>
        <w:pStyle w:val="aff6"/>
        <w:numPr>
          <w:ilvl w:val="0"/>
          <w:numId w:val="29"/>
        </w:numPr>
        <w:ind w:firstLineChars="0"/>
        <w:rPr>
          <w:rFonts w:ascii="Times New Roman" w:hAnsi="Times New Roman"/>
          <w:b/>
          <w:i/>
          <w:kern w:val="0"/>
          <w:sz w:val="20"/>
          <w:szCs w:val="20"/>
          <w:lang w:val="en-GB" w:eastAsia="zh-CN"/>
        </w:rPr>
      </w:pPr>
      <w:r w:rsidRPr="00667B85">
        <w:rPr>
          <w:rFonts w:ascii="Times New Roman" w:hAnsi="Times New Roman"/>
          <w:b/>
          <w:i/>
          <w:kern w:val="0"/>
          <w:sz w:val="20"/>
          <w:szCs w:val="20"/>
          <w:lang w:val="en-GB" w:eastAsia="zh-CN"/>
        </w:rPr>
        <w:t xml:space="preserve">If </w:t>
      </w:r>
      <w:r>
        <w:rPr>
          <w:rFonts w:ascii="Times New Roman" w:hAnsi="Times New Roman"/>
          <w:b/>
          <w:i/>
          <w:kern w:val="0"/>
          <w:sz w:val="20"/>
          <w:szCs w:val="20"/>
          <w:lang w:val="en-GB" w:eastAsia="zh-CN"/>
        </w:rPr>
        <w:t>Architecture #1/#2</w:t>
      </w:r>
      <w:r w:rsidRPr="00667B85">
        <w:rPr>
          <w:rFonts w:ascii="Times New Roman" w:hAnsi="Times New Roman"/>
          <w:b/>
          <w:i/>
          <w:kern w:val="0"/>
          <w:sz w:val="20"/>
          <w:szCs w:val="20"/>
          <w:lang w:val="en-GB" w:eastAsia="zh-CN"/>
        </w:rPr>
        <w:t xml:space="preserve"> will be </w:t>
      </w:r>
      <w:r>
        <w:rPr>
          <w:rFonts w:ascii="Times New Roman" w:hAnsi="Times New Roman"/>
          <w:b/>
          <w:i/>
          <w:kern w:val="0"/>
          <w:sz w:val="20"/>
          <w:szCs w:val="20"/>
          <w:lang w:val="en-GB" w:eastAsia="zh-CN"/>
        </w:rPr>
        <w:t>used</w:t>
      </w:r>
      <w:r w:rsidRPr="00667B85">
        <w:rPr>
          <w:rFonts w:ascii="Times New Roman" w:hAnsi="Times New Roman"/>
          <w:b/>
          <w:i/>
          <w:kern w:val="0"/>
          <w:sz w:val="20"/>
          <w:szCs w:val="20"/>
          <w:lang w:val="en-GB" w:eastAsia="zh-CN"/>
        </w:rPr>
        <w:t xml:space="preserve"> to support STxMP operation,</w:t>
      </w:r>
      <w:r>
        <w:rPr>
          <w:rFonts w:ascii="Times New Roman" w:hAnsi="Times New Roman"/>
          <w:b/>
          <w:i/>
          <w:kern w:val="0"/>
          <w:sz w:val="20"/>
          <w:szCs w:val="20"/>
          <w:lang w:val="en-GB" w:eastAsia="zh-CN"/>
        </w:rPr>
        <w:t xml:space="preserve"> per panel power control is infeasible.</w:t>
      </w:r>
    </w:p>
    <w:p w14:paraId="7F4464F0" w14:textId="59181779" w:rsidR="00667B85" w:rsidRDefault="00667B85" w:rsidP="00667B85">
      <w:pPr>
        <w:pStyle w:val="aff6"/>
        <w:numPr>
          <w:ilvl w:val="1"/>
          <w:numId w:val="29"/>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Architecture #2, there would be a limitation for the power imbalance between two panels</w:t>
      </w:r>
      <w:r w:rsidR="00AE6359">
        <w:rPr>
          <w:rFonts w:ascii="Times New Roman" w:hAnsi="Times New Roman"/>
          <w:b/>
          <w:i/>
          <w:kern w:val="0"/>
          <w:sz w:val="20"/>
          <w:szCs w:val="20"/>
          <w:lang w:val="en-GB" w:eastAsia="zh-CN"/>
        </w:rPr>
        <w:t>.</w:t>
      </w:r>
    </w:p>
    <w:p w14:paraId="6221A15E" w14:textId="474B2CCE" w:rsidR="00384AB5" w:rsidRPr="00AE6359" w:rsidRDefault="00667B85" w:rsidP="00D30A7D">
      <w:pPr>
        <w:pStyle w:val="aff6"/>
        <w:numPr>
          <w:ilvl w:val="1"/>
          <w:numId w:val="29"/>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both Architecture #1 and #2, </w:t>
      </w:r>
      <w:r w:rsidR="00AE6359">
        <w:rPr>
          <w:rFonts w:ascii="Times New Roman" w:hAnsi="Times New Roman"/>
          <w:b/>
          <w:i/>
          <w:kern w:val="0"/>
          <w:sz w:val="20"/>
          <w:szCs w:val="20"/>
          <w:lang w:val="en-GB" w:eastAsia="zh-CN"/>
        </w:rPr>
        <w:t>all power limitation concepts as listed in Annex shall be considered when the UE determines the transmission power for each panel.</w:t>
      </w:r>
      <w:r>
        <w:rPr>
          <w:rFonts w:ascii="Times New Roman" w:hAnsi="Times New Roman"/>
          <w:b/>
          <w:i/>
          <w:kern w:val="0"/>
          <w:sz w:val="20"/>
          <w:szCs w:val="20"/>
          <w:lang w:val="en-GB" w:eastAsia="zh-CN"/>
        </w:rPr>
        <w:t xml:space="preserve">   </w:t>
      </w:r>
      <w:r w:rsidR="00D6388A" w:rsidRPr="00667B85">
        <w:rPr>
          <w:rFonts w:ascii="Times New Roman" w:hAnsi="Times New Roman"/>
          <w:b/>
          <w:i/>
          <w:kern w:val="0"/>
          <w:sz w:val="20"/>
          <w:szCs w:val="20"/>
          <w:lang w:val="en-GB" w:eastAsia="zh-CN"/>
        </w:rPr>
        <w:t xml:space="preserve">  </w:t>
      </w:r>
    </w:p>
    <w:p w14:paraId="4AFB2DFC" w14:textId="6EE763F4" w:rsidR="00AE6359" w:rsidRDefault="00AA220C" w:rsidP="00D30A7D">
      <w:pPr>
        <w:jc w:val="both"/>
        <w:rPr>
          <w:lang w:eastAsia="en-US"/>
        </w:rPr>
      </w:pPr>
      <w:r>
        <w:rPr>
          <w:lang w:eastAsia="en-US"/>
        </w:rPr>
        <w:t xml:space="preserve">However, it seems that the current RAN1 </w:t>
      </w:r>
      <w:r w:rsidR="00D30A7D">
        <w:rPr>
          <w:lang w:eastAsia="en-US"/>
        </w:rPr>
        <w:t>progress</w:t>
      </w:r>
      <w:r w:rsidR="00AE6359">
        <w:rPr>
          <w:lang w:eastAsia="en-US"/>
        </w:rPr>
        <w:t xml:space="preserve"> on power control design</w:t>
      </w:r>
      <w:r>
        <w:rPr>
          <w:lang w:eastAsia="en-US"/>
        </w:rPr>
        <w:t xml:space="preserve"> is not</w:t>
      </w:r>
      <w:r w:rsidR="00AE6359">
        <w:rPr>
          <w:lang w:eastAsia="en-US"/>
        </w:rPr>
        <w:t xml:space="preserve"> pending on RAN4 discussion.</w:t>
      </w:r>
      <w:r w:rsidR="00D30A7D">
        <w:rPr>
          <w:lang w:eastAsia="en-US"/>
        </w:rPr>
        <w:t xml:space="preserve"> </w:t>
      </w:r>
      <w:r w:rsidR="00E52304">
        <w:rPr>
          <w:lang w:eastAsia="en-US"/>
        </w:rPr>
        <w:t>Hence, we think</w:t>
      </w:r>
      <w:r w:rsidR="00AE6359">
        <w:rPr>
          <w:lang w:eastAsia="en-US"/>
        </w:rPr>
        <w:t xml:space="preserve"> RAN4 can provide a comprehensive</w:t>
      </w:r>
      <w:r w:rsidR="001D3384">
        <w:rPr>
          <w:lang w:eastAsia="en-US"/>
        </w:rPr>
        <w:t xml:space="preserve"> reply instead of yes/no</w:t>
      </w:r>
      <w:r w:rsidR="00AE6359">
        <w:rPr>
          <w:lang w:eastAsia="en-US"/>
        </w:rPr>
        <w:t xml:space="preserve"> if it is necessary.</w:t>
      </w:r>
    </w:p>
    <w:p w14:paraId="4F3E41EA" w14:textId="1711EE8F" w:rsidR="00D30A7D" w:rsidRPr="00C509BF" w:rsidRDefault="00D30A7D" w:rsidP="00D30A7D">
      <w:pPr>
        <w:jc w:val="both"/>
        <w:rPr>
          <w:b/>
          <w:i/>
        </w:rPr>
      </w:pPr>
      <w:r>
        <w:rPr>
          <w:b/>
          <w:i/>
        </w:rPr>
        <w:t>Observation</w:t>
      </w:r>
      <w:r w:rsidRPr="0056168B">
        <w:rPr>
          <w:b/>
          <w:i/>
        </w:rPr>
        <w:t xml:space="preserve"> </w:t>
      </w:r>
      <w:r w:rsidR="00E52304">
        <w:rPr>
          <w:b/>
          <w:i/>
        </w:rPr>
        <w:t>8</w:t>
      </w:r>
      <w:r w:rsidRPr="0056168B">
        <w:rPr>
          <w:b/>
          <w:i/>
        </w:rPr>
        <w:t>:</w:t>
      </w:r>
      <w:r>
        <w:rPr>
          <w:b/>
          <w:i/>
        </w:rPr>
        <w:t xml:space="preserve"> </w:t>
      </w:r>
      <w:r w:rsidR="00E52304">
        <w:rPr>
          <w:b/>
          <w:i/>
        </w:rPr>
        <w:t xml:space="preserve">The </w:t>
      </w:r>
      <w:r w:rsidR="00E52304" w:rsidRPr="00E52304">
        <w:rPr>
          <w:b/>
          <w:i/>
        </w:rPr>
        <w:t xml:space="preserve">current RAN1 progress on power control design is not pending on RAN4 discussion, </w:t>
      </w:r>
      <w:r w:rsidR="00551C7E" w:rsidRPr="00E52304">
        <w:rPr>
          <w:b/>
          <w:i/>
        </w:rPr>
        <w:t xml:space="preserve">a comprehensive reply instead of yes/no </w:t>
      </w:r>
      <w:r w:rsidR="00551C7E">
        <w:rPr>
          <w:b/>
          <w:i/>
        </w:rPr>
        <w:t xml:space="preserve">can be provided by </w:t>
      </w:r>
      <w:r w:rsidR="00E52304" w:rsidRPr="00E52304">
        <w:rPr>
          <w:b/>
          <w:i/>
        </w:rPr>
        <w:t>RAN4</w:t>
      </w:r>
      <w:r w:rsidR="00551C7E">
        <w:rPr>
          <w:b/>
          <w:i/>
        </w:rPr>
        <w:t xml:space="preserve"> </w:t>
      </w:r>
      <w:r w:rsidR="00E52304" w:rsidRPr="00E52304">
        <w:rPr>
          <w:b/>
          <w:i/>
        </w:rPr>
        <w:t>if it is necessary</w:t>
      </w:r>
      <w:r>
        <w:rPr>
          <w:b/>
          <w:i/>
        </w:rPr>
        <w:t xml:space="preserve">. </w:t>
      </w:r>
    </w:p>
    <w:p w14:paraId="5E475162" w14:textId="77777777" w:rsidR="00D30A7D" w:rsidRDefault="00D30A7D" w:rsidP="006761A5">
      <w:pPr>
        <w:jc w:val="both"/>
        <w:rPr>
          <w:b/>
          <w:i/>
        </w:rPr>
      </w:pP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1A02A632" w:rsidR="00331B42" w:rsidRPr="0008183E" w:rsidRDefault="00AB1467" w:rsidP="00331B42">
      <w:pPr>
        <w:jc w:val="both"/>
        <w:rPr>
          <w:b/>
          <w:i/>
          <w:lang w:val="en-US"/>
        </w:rPr>
      </w:pPr>
      <w:r w:rsidRPr="00086BFD">
        <w:t>I</w:t>
      </w:r>
      <w:r w:rsidR="009669E7">
        <w:t xml:space="preserve">n this contribution we provide our views </w:t>
      </w:r>
      <w:r w:rsidR="00EE775E">
        <w:t>on</w:t>
      </w:r>
      <w:r w:rsidR="0052664A">
        <w:t xml:space="preserve"> </w:t>
      </w:r>
      <w:r w:rsidR="009669E7">
        <w:t>STxMP operation</w:t>
      </w:r>
      <w:r w:rsidR="00EE775E">
        <w:t xml:space="preserve"> from RF perspective</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72AE79CB" w14:textId="77777777" w:rsidR="00EE775E" w:rsidRDefault="00EE775E" w:rsidP="00EE775E">
      <w:pPr>
        <w:jc w:val="both"/>
        <w:rPr>
          <w:b/>
          <w:i/>
        </w:rPr>
      </w:pPr>
      <w:r>
        <w:rPr>
          <w:b/>
          <w:i/>
        </w:rPr>
        <w:t>Observation</w:t>
      </w:r>
      <w:r w:rsidRPr="0056168B">
        <w:rPr>
          <w:b/>
          <w:i/>
        </w:rPr>
        <w:t xml:space="preserve"> 1:</w:t>
      </w:r>
      <w:r>
        <w:rPr>
          <w:b/>
          <w:i/>
        </w:rPr>
        <w:t xml:space="preserve"> RAN1 </w:t>
      </w:r>
      <w:r w:rsidRPr="000F5BFE">
        <w:rPr>
          <w:b/>
          <w:i/>
        </w:rPr>
        <w:t>has not introduced any concept like “Panel ID” till now and it is RAN4 common understanding that RF requirements have been established following panel agnostic principl</w:t>
      </w:r>
      <w:r>
        <w:rPr>
          <w:b/>
          <w:i/>
        </w:rPr>
        <w:t>e.</w:t>
      </w:r>
    </w:p>
    <w:p w14:paraId="263E0E1C" w14:textId="77777777" w:rsidR="00561B64" w:rsidRPr="0082076C" w:rsidRDefault="00561B64" w:rsidP="00561B64">
      <w:pPr>
        <w:jc w:val="both"/>
        <w:rPr>
          <w:b/>
          <w:i/>
        </w:rPr>
      </w:pPr>
      <w:r>
        <w:rPr>
          <w:b/>
          <w:i/>
        </w:rPr>
        <w:lastRenderedPageBreak/>
        <w:t>Observation</w:t>
      </w:r>
      <w:r w:rsidRPr="0056168B">
        <w:rPr>
          <w:b/>
          <w:i/>
        </w:rPr>
        <w:t xml:space="preserve"> </w:t>
      </w:r>
      <w:r>
        <w:rPr>
          <w:b/>
          <w:i/>
        </w:rPr>
        <w:t>2</w:t>
      </w:r>
      <w:r w:rsidRPr="0056168B">
        <w:rPr>
          <w:b/>
          <w:i/>
        </w:rPr>
        <w:t>:</w:t>
      </w:r>
      <w:r>
        <w:rPr>
          <w:b/>
          <w:i/>
        </w:rPr>
        <w:t xml:space="preserve"> (Architecture #1) For the UE RF architecture that using independent AIP, RF front end and IF module to realize STxMP operation:</w:t>
      </w:r>
    </w:p>
    <w:p w14:paraId="35B018F2" w14:textId="77777777" w:rsidR="00561B64" w:rsidRDefault="00561B64" w:rsidP="00561B64">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Independent power control for each UL transmission link can be supported.</w:t>
      </w:r>
    </w:p>
    <w:p w14:paraId="3FB9CE69" w14:textId="755F045A" w:rsidR="00561B64" w:rsidRDefault="00561B64" w:rsidP="00561B64">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Over two panels, up to 4 layers and up to 2 TBs with independent UL precoder selection can be supported</w:t>
      </w:r>
      <w:r w:rsidR="00C67D48" w:rsidRPr="00C67D48">
        <w:rPr>
          <w:rFonts w:ascii="Times New Roman" w:hAnsi="Times New Roman"/>
          <w:b/>
          <w:i/>
          <w:kern w:val="0"/>
          <w:sz w:val="20"/>
          <w:szCs w:val="20"/>
          <w:lang w:val="en-GB" w:eastAsia="zh-CN"/>
        </w:rPr>
        <w:t xml:space="preserve"> </w:t>
      </w:r>
      <w:r w:rsidR="00C67D48">
        <w:rPr>
          <w:rFonts w:ascii="Times New Roman" w:hAnsi="Times New Roman"/>
          <w:b/>
          <w:i/>
          <w:kern w:val="0"/>
          <w:sz w:val="20"/>
          <w:szCs w:val="20"/>
          <w:lang w:val="en-GB" w:eastAsia="zh-CN"/>
        </w:rPr>
        <w:t>if baseband capability could be further enhanced</w:t>
      </w:r>
      <w:r>
        <w:rPr>
          <w:rFonts w:ascii="Times New Roman" w:hAnsi="Times New Roman"/>
          <w:b/>
          <w:i/>
          <w:kern w:val="0"/>
          <w:sz w:val="20"/>
          <w:szCs w:val="20"/>
          <w:lang w:val="en-GB" w:eastAsia="zh-CN"/>
        </w:rPr>
        <w:t>.</w:t>
      </w:r>
    </w:p>
    <w:p w14:paraId="1A975520" w14:textId="10D5D91B" w:rsidR="00561B64" w:rsidRPr="00561B64" w:rsidRDefault="00561B64" w:rsidP="00561B64">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w:t>
      </w:r>
      <w:r w:rsidRPr="00645188">
        <w:rPr>
          <w:rFonts w:ascii="Times New Roman" w:hAnsi="Times New Roman"/>
          <w:b/>
          <w:i/>
          <w:kern w:val="0"/>
          <w:sz w:val="20"/>
          <w:szCs w:val="20"/>
          <w:lang w:val="en-GB" w:eastAsia="zh-CN"/>
        </w:rPr>
        <w:t xml:space="preserve">he overall gain for this most expensive </w:t>
      </w:r>
      <w:r w:rsidR="00FE2B9B">
        <w:rPr>
          <w:rFonts w:ascii="Times New Roman" w:hAnsi="Times New Roman"/>
          <w:b/>
          <w:i/>
          <w:kern w:val="0"/>
          <w:sz w:val="20"/>
          <w:szCs w:val="20"/>
          <w:lang w:val="en-GB" w:eastAsia="zh-CN"/>
        </w:rPr>
        <w:t>choice</w:t>
      </w:r>
      <w:r w:rsidR="00FE2B9B" w:rsidRPr="00645188">
        <w:rPr>
          <w:rFonts w:ascii="Times New Roman" w:hAnsi="Times New Roman"/>
          <w:b/>
          <w:i/>
          <w:kern w:val="0"/>
          <w:sz w:val="20"/>
          <w:szCs w:val="20"/>
          <w:lang w:val="en-GB" w:eastAsia="zh-CN"/>
        </w:rPr>
        <w:t xml:space="preserve"> </w:t>
      </w:r>
      <w:r w:rsidRPr="00645188">
        <w:rPr>
          <w:rFonts w:ascii="Times New Roman" w:hAnsi="Times New Roman"/>
          <w:b/>
          <w:i/>
          <w:kern w:val="0"/>
          <w:sz w:val="20"/>
          <w:szCs w:val="20"/>
          <w:lang w:val="en-GB" w:eastAsia="zh-CN"/>
        </w:rPr>
        <w:t>should be further clarified considering all foreseeable implementation difficulties</w:t>
      </w:r>
      <w:r>
        <w:rPr>
          <w:rFonts w:ascii="Times New Roman" w:hAnsi="Times New Roman"/>
          <w:b/>
          <w:i/>
          <w:kern w:val="0"/>
          <w:sz w:val="20"/>
          <w:szCs w:val="20"/>
          <w:lang w:val="en-GB" w:eastAsia="zh-CN"/>
        </w:rPr>
        <w:t xml:space="preserve">, e.g., additional relaxation for </w:t>
      </w:r>
      <w:r w:rsidRPr="003259BF">
        <w:rPr>
          <w:rFonts w:ascii="Times New Roman" w:hAnsi="Times New Roman"/>
          <w:b/>
          <w:i/>
          <w:kern w:val="0"/>
          <w:sz w:val="20"/>
          <w:szCs w:val="20"/>
          <w:lang w:val="en-GB" w:eastAsia="zh-CN"/>
        </w:rPr>
        <w:t xml:space="preserve">the actual transmission power of each link </w:t>
      </w:r>
      <w:r>
        <w:rPr>
          <w:rFonts w:ascii="Times New Roman" w:hAnsi="Times New Roman"/>
          <w:b/>
          <w:i/>
          <w:kern w:val="0"/>
          <w:sz w:val="20"/>
          <w:szCs w:val="20"/>
          <w:lang w:val="en-GB" w:eastAsia="zh-CN"/>
        </w:rPr>
        <w:t>to overcome</w:t>
      </w:r>
      <w:r w:rsidRPr="003259BF">
        <w:rPr>
          <w:rFonts w:ascii="Times New Roman" w:hAnsi="Times New Roman"/>
          <w:b/>
          <w:i/>
          <w:kern w:val="0"/>
          <w:sz w:val="20"/>
          <w:szCs w:val="20"/>
          <w:lang w:val="en-GB" w:eastAsia="zh-CN"/>
        </w:rPr>
        <w:t xml:space="preserve"> heat dissipation</w:t>
      </w:r>
      <w:r>
        <w:rPr>
          <w:rFonts w:ascii="Times New Roman" w:hAnsi="Times New Roman"/>
          <w:b/>
          <w:i/>
          <w:kern w:val="0"/>
          <w:sz w:val="20"/>
          <w:szCs w:val="20"/>
          <w:lang w:val="en-GB" w:eastAsia="zh-CN"/>
        </w:rPr>
        <w:t>.</w:t>
      </w:r>
    </w:p>
    <w:p w14:paraId="1C37CFCD" w14:textId="77777777" w:rsidR="00561B64" w:rsidRPr="0082076C" w:rsidRDefault="00561B64" w:rsidP="00561B64">
      <w:pPr>
        <w:jc w:val="both"/>
        <w:rPr>
          <w:b/>
          <w:i/>
        </w:rPr>
      </w:pPr>
      <w:r>
        <w:rPr>
          <w:b/>
          <w:i/>
        </w:rPr>
        <w:t>Observation</w:t>
      </w:r>
      <w:r w:rsidRPr="0056168B">
        <w:rPr>
          <w:b/>
          <w:i/>
        </w:rPr>
        <w:t xml:space="preserve"> </w:t>
      </w:r>
      <w:r>
        <w:rPr>
          <w:b/>
          <w:i/>
        </w:rPr>
        <w:t>3</w:t>
      </w:r>
      <w:r w:rsidRPr="0056168B">
        <w:rPr>
          <w:b/>
          <w:i/>
        </w:rPr>
        <w:t>:</w:t>
      </w:r>
      <w:r>
        <w:rPr>
          <w:b/>
          <w:i/>
        </w:rPr>
        <w:t xml:space="preserve"> (Architecture #2) For the UE RF architecture that using independent AIP and RF front end to realize STxMP:</w:t>
      </w:r>
    </w:p>
    <w:p w14:paraId="242BB7FA" w14:textId="77777777" w:rsidR="00561B64" w:rsidRDefault="00561B64" w:rsidP="00561B64">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Independent power control for each UL transmission link can be supported.</w:t>
      </w:r>
    </w:p>
    <w:p w14:paraId="3C3DB6C1" w14:textId="77777777" w:rsidR="00561B64" w:rsidRPr="0082076C" w:rsidRDefault="00561B64" w:rsidP="00561B64">
      <w:pPr>
        <w:pStyle w:val="aff6"/>
        <w:numPr>
          <w:ilvl w:val="1"/>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w:t>
      </w:r>
      <w:r w:rsidRPr="00F66C02">
        <w:rPr>
          <w:rFonts w:ascii="Times New Roman" w:hAnsi="Times New Roman"/>
          <w:b/>
          <w:i/>
          <w:kern w:val="0"/>
          <w:sz w:val="20"/>
          <w:szCs w:val="20"/>
          <w:lang w:val="en-GB" w:eastAsia="zh-CN"/>
        </w:rPr>
        <w:t>he power imbalance could be restricted by the dynamic range capability of FE module since IF module is shared</w:t>
      </w:r>
      <w:r>
        <w:rPr>
          <w:rFonts w:ascii="Times New Roman" w:hAnsi="Times New Roman"/>
          <w:b/>
          <w:i/>
          <w:kern w:val="0"/>
          <w:sz w:val="20"/>
          <w:szCs w:val="20"/>
          <w:lang w:val="en-GB" w:eastAsia="zh-CN"/>
        </w:rPr>
        <w:t>.</w:t>
      </w:r>
    </w:p>
    <w:p w14:paraId="2698E826" w14:textId="77777777" w:rsidR="00561B64" w:rsidRDefault="00561B64" w:rsidP="00561B64">
      <w:pPr>
        <w:pStyle w:val="aff6"/>
        <w:numPr>
          <w:ilvl w:val="0"/>
          <w:numId w:val="24"/>
        </w:numPr>
        <w:ind w:firstLineChars="0"/>
        <w:rPr>
          <w:rFonts w:ascii="Times New Roman" w:hAnsi="Times New Roman"/>
          <w:b/>
          <w:i/>
          <w:kern w:val="0"/>
          <w:sz w:val="20"/>
          <w:szCs w:val="20"/>
          <w:lang w:val="en-GB" w:eastAsia="zh-CN"/>
        </w:rPr>
      </w:pPr>
      <w:r w:rsidRPr="0082076C">
        <w:rPr>
          <w:rFonts w:ascii="Times New Roman" w:hAnsi="Times New Roman"/>
          <w:b/>
          <w:i/>
          <w:kern w:val="0"/>
          <w:sz w:val="20"/>
          <w:szCs w:val="20"/>
          <w:lang w:val="en-GB" w:eastAsia="zh-CN"/>
        </w:rPr>
        <w:t>SDM repetition transmission can be supported</w:t>
      </w:r>
      <w:r>
        <w:rPr>
          <w:rFonts w:ascii="Times New Roman" w:hAnsi="Times New Roman"/>
          <w:b/>
          <w:i/>
          <w:kern w:val="0"/>
          <w:sz w:val="20"/>
          <w:szCs w:val="20"/>
          <w:lang w:val="en-GB" w:eastAsia="zh-CN"/>
        </w:rPr>
        <w:t>.</w:t>
      </w:r>
    </w:p>
    <w:p w14:paraId="728CB190" w14:textId="2C46BFDC" w:rsidR="00561B64" w:rsidRDefault="00561B64" w:rsidP="00561B64">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A good balance between implementation costs and performance gain.</w:t>
      </w:r>
    </w:p>
    <w:p w14:paraId="6353E4A9" w14:textId="13A360C8" w:rsidR="0098644A" w:rsidRPr="0082076C" w:rsidRDefault="0098644A" w:rsidP="00561B64">
      <w:pPr>
        <w:jc w:val="both"/>
        <w:rPr>
          <w:b/>
          <w:i/>
        </w:rPr>
      </w:pPr>
      <w:r>
        <w:rPr>
          <w:b/>
          <w:i/>
        </w:rPr>
        <w:t>Observation</w:t>
      </w:r>
      <w:r w:rsidRPr="0056168B">
        <w:rPr>
          <w:b/>
          <w:i/>
        </w:rPr>
        <w:t xml:space="preserve"> </w:t>
      </w:r>
      <w:r>
        <w:rPr>
          <w:b/>
          <w:i/>
        </w:rPr>
        <w:t>4</w:t>
      </w:r>
      <w:r w:rsidRPr="0056168B">
        <w:rPr>
          <w:b/>
          <w:i/>
        </w:rPr>
        <w:t>:</w:t>
      </w:r>
      <w:r>
        <w:rPr>
          <w:b/>
          <w:i/>
        </w:rPr>
        <w:t xml:space="preserve"> </w:t>
      </w:r>
      <w:r w:rsidR="00561B64">
        <w:rPr>
          <w:b/>
          <w:i/>
        </w:rPr>
        <w:t xml:space="preserve">(Architecture #3) </w:t>
      </w:r>
      <w:r>
        <w:rPr>
          <w:b/>
          <w:i/>
        </w:rPr>
        <w:t>For the UE RF architecture that using independent AIP to realize STxMP:</w:t>
      </w:r>
    </w:p>
    <w:p w14:paraId="2478128B" w14:textId="77777777" w:rsidR="0098644A" w:rsidRPr="0082076C" w:rsidRDefault="0098644A" w:rsidP="0098644A">
      <w:pPr>
        <w:pStyle w:val="aff6"/>
        <w:numPr>
          <w:ilvl w:val="0"/>
          <w:numId w:val="24"/>
        </w:numPr>
        <w:ind w:firstLineChars="0"/>
        <w:rPr>
          <w:rFonts w:ascii="Times New Roman" w:hAnsi="Times New Roman"/>
          <w:b/>
          <w:i/>
          <w:kern w:val="0"/>
          <w:sz w:val="20"/>
          <w:szCs w:val="20"/>
          <w:lang w:val="en-GB" w:eastAsia="zh-CN"/>
        </w:rPr>
      </w:pPr>
      <w:r w:rsidRPr="0082076C">
        <w:rPr>
          <w:rFonts w:ascii="Times New Roman" w:hAnsi="Times New Roman"/>
          <w:b/>
          <w:i/>
          <w:kern w:val="0"/>
          <w:sz w:val="20"/>
          <w:szCs w:val="20"/>
          <w:lang w:val="en-GB" w:eastAsia="zh-CN"/>
        </w:rPr>
        <w:t xml:space="preserve">Independent power control for </w:t>
      </w:r>
      <w:r>
        <w:rPr>
          <w:rFonts w:ascii="Times New Roman" w:hAnsi="Times New Roman"/>
          <w:b/>
          <w:i/>
          <w:kern w:val="0"/>
          <w:sz w:val="20"/>
          <w:szCs w:val="20"/>
          <w:lang w:val="en-GB" w:eastAsia="zh-CN"/>
        </w:rPr>
        <w:t>each UL transmission</w:t>
      </w:r>
      <w:r w:rsidRPr="0082076C">
        <w:rPr>
          <w:rFonts w:ascii="Times New Roman" w:hAnsi="Times New Roman"/>
          <w:b/>
          <w:i/>
          <w:kern w:val="0"/>
          <w:sz w:val="20"/>
          <w:szCs w:val="20"/>
          <w:lang w:val="en-GB" w:eastAsia="zh-CN"/>
        </w:rPr>
        <w:t xml:space="preserve"> cannot be supported</w:t>
      </w:r>
      <w:r>
        <w:rPr>
          <w:rFonts w:ascii="Times New Roman" w:hAnsi="Times New Roman"/>
          <w:b/>
          <w:i/>
          <w:kern w:val="0"/>
          <w:sz w:val="20"/>
          <w:szCs w:val="20"/>
          <w:lang w:val="en-GB" w:eastAsia="zh-CN"/>
        </w:rPr>
        <w:t>.</w:t>
      </w:r>
      <w:r w:rsidRPr="0082076C">
        <w:rPr>
          <w:rFonts w:ascii="Times New Roman" w:hAnsi="Times New Roman"/>
          <w:b/>
          <w:i/>
          <w:kern w:val="0"/>
          <w:sz w:val="20"/>
          <w:szCs w:val="20"/>
          <w:lang w:val="en-GB" w:eastAsia="zh-CN"/>
        </w:rPr>
        <w:t xml:space="preserve">  </w:t>
      </w:r>
    </w:p>
    <w:p w14:paraId="79931827" w14:textId="076E1F06" w:rsidR="00561B64" w:rsidRPr="00561B64" w:rsidRDefault="0098644A" w:rsidP="00EE775E">
      <w:pPr>
        <w:pStyle w:val="aff6"/>
        <w:numPr>
          <w:ilvl w:val="0"/>
          <w:numId w:val="24"/>
        </w:numPr>
        <w:ind w:firstLineChars="0"/>
        <w:rPr>
          <w:rFonts w:ascii="Times New Roman" w:hAnsi="Times New Roman"/>
          <w:b/>
          <w:i/>
          <w:kern w:val="0"/>
          <w:sz w:val="20"/>
          <w:szCs w:val="20"/>
          <w:lang w:val="en-GB" w:eastAsia="zh-CN"/>
        </w:rPr>
      </w:pPr>
      <w:r w:rsidRPr="0082076C">
        <w:rPr>
          <w:rFonts w:ascii="Times New Roman" w:hAnsi="Times New Roman"/>
          <w:b/>
          <w:i/>
          <w:kern w:val="0"/>
          <w:sz w:val="20"/>
          <w:szCs w:val="20"/>
          <w:lang w:val="en-GB" w:eastAsia="zh-CN"/>
        </w:rPr>
        <w:t>SDM repetition transmission can be supported</w:t>
      </w:r>
      <w:r>
        <w:rPr>
          <w:rFonts w:ascii="Times New Roman" w:hAnsi="Times New Roman"/>
          <w:b/>
          <w:i/>
          <w:kern w:val="0"/>
          <w:sz w:val="20"/>
          <w:szCs w:val="20"/>
          <w:lang w:val="en-GB" w:eastAsia="zh-CN"/>
        </w:rPr>
        <w:t>.</w:t>
      </w:r>
    </w:p>
    <w:p w14:paraId="03966AB3" w14:textId="77777777" w:rsidR="00561B64" w:rsidRDefault="00561B64" w:rsidP="00561B64">
      <w:pPr>
        <w:jc w:val="both"/>
        <w:rPr>
          <w:b/>
          <w:i/>
        </w:rPr>
      </w:pPr>
      <w:r>
        <w:rPr>
          <w:b/>
          <w:i/>
        </w:rPr>
        <w:t>Observation</w:t>
      </w:r>
      <w:r w:rsidRPr="0056168B">
        <w:rPr>
          <w:b/>
          <w:i/>
        </w:rPr>
        <w:t xml:space="preserve"> </w:t>
      </w:r>
      <w:r>
        <w:rPr>
          <w:b/>
          <w:i/>
        </w:rPr>
        <w:t>5</w:t>
      </w:r>
      <w:r w:rsidRPr="0056168B">
        <w:rPr>
          <w:b/>
          <w:i/>
        </w:rPr>
        <w:t>:</w:t>
      </w:r>
      <w:r>
        <w:rPr>
          <w:b/>
          <w:i/>
        </w:rPr>
        <w:t xml:space="preserve"> The minimum output power requirement may need reconsideration for STxMP operation.</w:t>
      </w:r>
    </w:p>
    <w:p w14:paraId="42424679" w14:textId="392E334C" w:rsidR="00561B64" w:rsidRDefault="00561B64" w:rsidP="00EE775E">
      <w:pPr>
        <w:jc w:val="both"/>
        <w:rPr>
          <w:b/>
          <w:i/>
        </w:rPr>
      </w:pPr>
      <w:r>
        <w:rPr>
          <w:b/>
          <w:i/>
        </w:rPr>
        <w:t>Observation 6</w:t>
      </w:r>
      <w:r w:rsidRPr="0056168B">
        <w:rPr>
          <w:b/>
          <w:i/>
        </w:rPr>
        <w:t>:</w:t>
      </w:r>
      <w:r>
        <w:rPr>
          <w:b/>
          <w:i/>
        </w:rPr>
        <w:t xml:space="preserve"> Per UE power control for STxMP operation is feasible.</w:t>
      </w:r>
    </w:p>
    <w:p w14:paraId="6ECB0D3F" w14:textId="77777777" w:rsidR="00561B64" w:rsidRDefault="00561B64" w:rsidP="00561B64">
      <w:pPr>
        <w:jc w:val="both"/>
        <w:rPr>
          <w:b/>
          <w:i/>
        </w:rPr>
      </w:pPr>
      <w:r>
        <w:rPr>
          <w:b/>
          <w:i/>
        </w:rPr>
        <w:t>Observation 7: From RAN4 perspective, the feasibility of per panel power control for STxMP operation depends on the following situations:</w:t>
      </w:r>
    </w:p>
    <w:p w14:paraId="7EC81EFF" w14:textId="77777777" w:rsidR="00561B64" w:rsidRDefault="00561B64" w:rsidP="00561B64">
      <w:pPr>
        <w:pStyle w:val="aff6"/>
        <w:numPr>
          <w:ilvl w:val="0"/>
          <w:numId w:val="29"/>
        </w:numPr>
        <w:ind w:firstLineChars="0"/>
        <w:rPr>
          <w:rFonts w:ascii="Times New Roman" w:hAnsi="Times New Roman"/>
          <w:b/>
          <w:i/>
          <w:kern w:val="0"/>
          <w:sz w:val="20"/>
          <w:szCs w:val="20"/>
          <w:lang w:val="en-GB" w:eastAsia="zh-CN"/>
        </w:rPr>
      </w:pPr>
      <w:r w:rsidRPr="00667B85">
        <w:rPr>
          <w:rFonts w:ascii="Times New Roman" w:hAnsi="Times New Roman"/>
          <w:b/>
          <w:i/>
          <w:kern w:val="0"/>
          <w:sz w:val="20"/>
          <w:szCs w:val="20"/>
          <w:lang w:val="en-GB" w:eastAsia="zh-CN"/>
        </w:rPr>
        <w:t xml:space="preserve">If Architecture #3 will be </w:t>
      </w:r>
      <w:r>
        <w:rPr>
          <w:rFonts w:ascii="Times New Roman" w:hAnsi="Times New Roman"/>
          <w:b/>
          <w:i/>
          <w:kern w:val="0"/>
          <w:sz w:val="20"/>
          <w:szCs w:val="20"/>
          <w:lang w:val="en-GB" w:eastAsia="zh-CN"/>
        </w:rPr>
        <w:t>used</w:t>
      </w:r>
      <w:r w:rsidRPr="00667B85">
        <w:rPr>
          <w:rFonts w:ascii="Times New Roman" w:hAnsi="Times New Roman"/>
          <w:b/>
          <w:i/>
          <w:kern w:val="0"/>
          <w:sz w:val="20"/>
          <w:szCs w:val="20"/>
          <w:lang w:val="en-GB" w:eastAsia="zh-CN"/>
        </w:rPr>
        <w:t xml:space="preserve"> to support STxMP operation,</w:t>
      </w:r>
      <w:r>
        <w:rPr>
          <w:rFonts w:ascii="Times New Roman" w:hAnsi="Times New Roman"/>
          <w:b/>
          <w:i/>
          <w:kern w:val="0"/>
          <w:sz w:val="20"/>
          <w:szCs w:val="20"/>
          <w:lang w:val="en-GB" w:eastAsia="zh-CN"/>
        </w:rPr>
        <w:t xml:space="preserve"> per panel power control is infeasible.</w:t>
      </w:r>
    </w:p>
    <w:p w14:paraId="5E5A193E" w14:textId="77777777" w:rsidR="00561B64" w:rsidRDefault="00561B64" w:rsidP="00561B64">
      <w:pPr>
        <w:pStyle w:val="aff6"/>
        <w:numPr>
          <w:ilvl w:val="0"/>
          <w:numId w:val="29"/>
        </w:numPr>
        <w:ind w:firstLineChars="0"/>
        <w:rPr>
          <w:rFonts w:ascii="Times New Roman" w:hAnsi="Times New Roman"/>
          <w:b/>
          <w:i/>
          <w:kern w:val="0"/>
          <w:sz w:val="20"/>
          <w:szCs w:val="20"/>
          <w:lang w:val="en-GB" w:eastAsia="zh-CN"/>
        </w:rPr>
      </w:pPr>
      <w:r w:rsidRPr="00667B85">
        <w:rPr>
          <w:rFonts w:ascii="Times New Roman" w:hAnsi="Times New Roman"/>
          <w:b/>
          <w:i/>
          <w:kern w:val="0"/>
          <w:sz w:val="20"/>
          <w:szCs w:val="20"/>
          <w:lang w:val="en-GB" w:eastAsia="zh-CN"/>
        </w:rPr>
        <w:t xml:space="preserve">If </w:t>
      </w:r>
      <w:r>
        <w:rPr>
          <w:rFonts w:ascii="Times New Roman" w:hAnsi="Times New Roman"/>
          <w:b/>
          <w:i/>
          <w:kern w:val="0"/>
          <w:sz w:val="20"/>
          <w:szCs w:val="20"/>
          <w:lang w:val="en-GB" w:eastAsia="zh-CN"/>
        </w:rPr>
        <w:t>Architecture #1/#2</w:t>
      </w:r>
      <w:r w:rsidRPr="00667B85">
        <w:rPr>
          <w:rFonts w:ascii="Times New Roman" w:hAnsi="Times New Roman"/>
          <w:b/>
          <w:i/>
          <w:kern w:val="0"/>
          <w:sz w:val="20"/>
          <w:szCs w:val="20"/>
          <w:lang w:val="en-GB" w:eastAsia="zh-CN"/>
        </w:rPr>
        <w:t xml:space="preserve"> will be </w:t>
      </w:r>
      <w:r>
        <w:rPr>
          <w:rFonts w:ascii="Times New Roman" w:hAnsi="Times New Roman"/>
          <w:b/>
          <w:i/>
          <w:kern w:val="0"/>
          <w:sz w:val="20"/>
          <w:szCs w:val="20"/>
          <w:lang w:val="en-GB" w:eastAsia="zh-CN"/>
        </w:rPr>
        <w:t>used</w:t>
      </w:r>
      <w:r w:rsidRPr="00667B85">
        <w:rPr>
          <w:rFonts w:ascii="Times New Roman" w:hAnsi="Times New Roman"/>
          <w:b/>
          <w:i/>
          <w:kern w:val="0"/>
          <w:sz w:val="20"/>
          <w:szCs w:val="20"/>
          <w:lang w:val="en-GB" w:eastAsia="zh-CN"/>
        </w:rPr>
        <w:t xml:space="preserve"> to support STxMP operation,</w:t>
      </w:r>
      <w:r>
        <w:rPr>
          <w:rFonts w:ascii="Times New Roman" w:hAnsi="Times New Roman"/>
          <w:b/>
          <w:i/>
          <w:kern w:val="0"/>
          <w:sz w:val="20"/>
          <w:szCs w:val="20"/>
          <w:lang w:val="en-GB" w:eastAsia="zh-CN"/>
        </w:rPr>
        <w:t xml:space="preserve"> per panel power control is infeasible.</w:t>
      </w:r>
    </w:p>
    <w:p w14:paraId="41873C0F" w14:textId="77777777" w:rsidR="00561B64" w:rsidRDefault="00561B64" w:rsidP="00561B64">
      <w:pPr>
        <w:pStyle w:val="aff6"/>
        <w:numPr>
          <w:ilvl w:val="1"/>
          <w:numId w:val="29"/>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Architecture #2, there would be a limitation for the power imbalance between two panels.</w:t>
      </w:r>
    </w:p>
    <w:p w14:paraId="6EDBFAB4" w14:textId="1F10B477" w:rsidR="00561B64" w:rsidRPr="00561B64" w:rsidRDefault="00561B64" w:rsidP="00561B64">
      <w:pPr>
        <w:pStyle w:val="aff6"/>
        <w:numPr>
          <w:ilvl w:val="1"/>
          <w:numId w:val="29"/>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both Architecture #1 and #2, all power limitation concepts as listed in Annex shall be considered when the UE determines the transmission power for each panel.</w:t>
      </w:r>
    </w:p>
    <w:p w14:paraId="5748EA4A" w14:textId="74A21F6D" w:rsidR="00DF18B0" w:rsidRDefault="00DF18B0" w:rsidP="00EE775E">
      <w:pPr>
        <w:jc w:val="both"/>
        <w:rPr>
          <w:b/>
          <w:i/>
        </w:rPr>
      </w:pPr>
      <w:r>
        <w:rPr>
          <w:b/>
          <w:i/>
        </w:rPr>
        <w:t>Observation</w:t>
      </w:r>
      <w:r w:rsidRPr="0056168B">
        <w:rPr>
          <w:b/>
          <w:i/>
        </w:rPr>
        <w:t xml:space="preserve"> </w:t>
      </w:r>
      <w:r>
        <w:rPr>
          <w:b/>
          <w:i/>
        </w:rPr>
        <w:t>8</w:t>
      </w:r>
      <w:r w:rsidRPr="0056168B">
        <w:rPr>
          <w:b/>
          <w:i/>
        </w:rPr>
        <w:t>:</w:t>
      </w:r>
      <w:r>
        <w:rPr>
          <w:b/>
          <w:i/>
        </w:rPr>
        <w:t xml:space="preserve"> The </w:t>
      </w:r>
      <w:r w:rsidRPr="00E52304">
        <w:rPr>
          <w:b/>
          <w:i/>
        </w:rPr>
        <w:t xml:space="preserve">current RAN1 progress on power control design is not pending on RAN4 discussion, a comprehensive reply instead of yes/no </w:t>
      </w:r>
      <w:r>
        <w:rPr>
          <w:b/>
          <w:i/>
        </w:rPr>
        <w:t xml:space="preserve">can be provided by </w:t>
      </w:r>
      <w:r w:rsidRPr="00E52304">
        <w:rPr>
          <w:b/>
          <w:i/>
        </w:rPr>
        <w:t>RAN4</w:t>
      </w:r>
      <w:r>
        <w:rPr>
          <w:b/>
          <w:i/>
        </w:rPr>
        <w:t xml:space="preserve"> </w:t>
      </w:r>
      <w:r w:rsidRPr="00E52304">
        <w:rPr>
          <w:b/>
          <w:i/>
        </w:rPr>
        <w:t>if it is necessary</w:t>
      </w:r>
      <w:r>
        <w:rPr>
          <w:b/>
          <w:i/>
        </w:rPr>
        <w:t>.</w:t>
      </w:r>
    </w:p>
    <w:p w14:paraId="17A3E0CF" w14:textId="595350DF" w:rsidR="00EE775E" w:rsidRDefault="00EE775E" w:rsidP="00EE775E">
      <w:pPr>
        <w:jc w:val="both"/>
        <w:rPr>
          <w:b/>
          <w:i/>
        </w:rPr>
      </w:pPr>
      <w:r w:rsidRPr="0056168B">
        <w:rPr>
          <w:b/>
          <w:i/>
        </w:rPr>
        <w:t>Proposal 1:</w:t>
      </w:r>
      <w:r>
        <w:rPr>
          <w:b/>
          <w:i/>
        </w:rPr>
        <w:t xml:space="preserve"> </w:t>
      </w:r>
      <w:r w:rsidR="004F54AA">
        <w:rPr>
          <w:b/>
          <w:i/>
        </w:rPr>
        <w:t>RAN4 can consider to only specify demod requirements instead of RF core requirements for FR2 STxMP operation in Rel-18</w:t>
      </w:r>
      <w:r>
        <w:rPr>
          <w:b/>
          <w:i/>
        </w:rPr>
        <w:t>.</w:t>
      </w:r>
    </w:p>
    <w:p w14:paraId="26743337" w14:textId="52DD91DB" w:rsidR="00EE775E" w:rsidRDefault="00EE775E" w:rsidP="00EE775E">
      <w:pPr>
        <w:jc w:val="both"/>
        <w:rPr>
          <w:b/>
          <w:i/>
        </w:rPr>
      </w:pPr>
      <w:r w:rsidRPr="0056168B">
        <w:rPr>
          <w:b/>
          <w:i/>
        </w:rPr>
        <w:t xml:space="preserve">Proposal </w:t>
      </w:r>
      <w:r>
        <w:rPr>
          <w:b/>
          <w:i/>
        </w:rPr>
        <w:t>2</w:t>
      </w:r>
      <w:r w:rsidRPr="0056168B">
        <w:rPr>
          <w:b/>
          <w:i/>
        </w:rPr>
        <w:t>:</w:t>
      </w:r>
      <w:r>
        <w:rPr>
          <w:b/>
          <w:i/>
        </w:rPr>
        <w:t xml:space="preserve"> RAN4 should establish </w:t>
      </w:r>
      <w:r w:rsidRPr="003240A9">
        <w:rPr>
          <w:b/>
          <w:i/>
        </w:rPr>
        <w:t xml:space="preserve">a view about possible </w:t>
      </w:r>
      <w:r>
        <w:rPr>
          <w:b/>
          <w:i/>
        </w:rPr>
        <w:t xml:space="preserve">UE </w:t>
      </w:r>
      <w:r w:rsidRPr="003240A9">
        <w:rPr>
          <w:b/>
          <w:i/>
        </w:rPr>
        <w:t>hardware architecture</w:t>
      </w:r>
      <w:r>
        <w:rPr>
          <w:b/>
          <w:i/>
        </w:rPr>
        <w:t xml:space="preserve"> implementations for realizing STxMP operation.</w:t>
      </w:r>
    </w:p>
    <w:p w14:paraId="7BBEB0C4" w14:textId="79129C94" w:rsidR="00EE775E" w:rsidRPr="000F5BFE" w:rsidRDefault="00EE775E" w:rsidP="00EE775E">
      <w:pPr>
        <w:jc w:val="both"/>
        <w:rPr>
          <w:b/>
          <w:i/>
        </w:rPr>
      </w:pPr>
      <w:r w:rsidRPr="0056168B">
        <w:rPr>
          <w:b/>
          <w:i/>
        </w:rPr>
        <w:t xml:space="preserve">Proposal </w:t>
      </w:r>
      <w:r>
        <w:rPr>
          <w:b/>
          <w:i/>
        </w:rPr>
        <w:t>3</w:t>
      </w:r>
      <w:r w:rsidRPr="0056168B">
        <w:rPr>
          <w:b/>
          <w:i/>
        </w:rPr>
        <w:t>:</w:t>
      </w:r>
      <w:r>
        <w:rPr>
          <w:b/>
          <w:i/>
        </w:rPr>
        <w:t xml:space="preserve"> RAN4 can take </w:t>
      </w:r>
      <w:r w:rsidR="00561B64">
        <w:rPr>
          <w:b/>
          <w:i/>
        </w:rPr>
        <w:t>A</w:t>
      </w:r>
      <w:r>
        <w:rPr>
          <w:b/>
          <w:i/>
        </w:rPr>
        <w:t>rchitecture #2 as a start for the RF discussion on STxMP operation in Rel-18.</w:t>
      </w:r>
    </w:p>
    <w:p w14:paraId="5937F1A3" w14:textId="2A835257" w:rsidR="00EE775E" w:rsidRDefault="00EE775E" w:rsidP="00EE775E">
      <w:pPr>
        <w:jc w:val="both"/>
        <w:rPr>
          <w:lang w:eastAsia="en-US"/>
        </w:rPr>
      </w:pPr>
    </w:p>
    <w:p w14:paraId="6D80274E" w14:textId="77777777" w:rsidR="00B22DA6" w:rsidRDefault="00B22DA6" w:rsidP="00B22DA6">
      <w:pPr>
        <w:pStyle w:val="1"/>
        <w:numPr>
          <w:ilvl w:val="0"/>
          <w:numId w:val="0"/>
        </w:numPr>
        <w:rPr>
          <w:rFonts w:eastAsia="宋体"/>
          <w:lang w:eastAsia="zh-CN"/>
        </w:rPr>
      </w:pPr>
      <w:r>
        <w:t>References</w:t>
      </w:r>
    </w:p>
    <w:p w14:paraId="6870D491" w14:textId="51130DAF" w:rsidR="00732829" w:rsidRDefault="00CC06CD"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w:t>
      </w:r>
      <w:r w:rsidR="00082276">
        <w:rPr>
          <w:lang w:val="it-IT" w:eastAsia="ja-JP"/>
        </w:rPr>
        <w:t>P</w:t>
      </w:r>
      <w:r>
        <w:rPr>
          <w:lang w:val="it-IT" w:eastAsia="ja-JP"/>
        </w:rPr>
        <w:t>-</w:t>
      </w:r>
      <w:r w:rsidR="00082276">
        <w:rPr>
          <w:lang w:val="it-IT" w:eastAsia="ja-JP"/>
        </w:rPr>
        <w:t>223276</w:t>
      </w:r>
      <w:r w:rsidR="00732829">
        <w:rPr>
          <w:lang w:val="it-IT" w:eastAsia="ja-JP"/>
        </w:rPr>
        <w:t>, “</w:t>
      </w:r>
      <w:r w:rsidR="00082276" w:rsidRPr="00082276">
        <w:rPr>
          <w:lang w:val="it-IT" w:eastAsia="ja-JP"/>
        </w:rPr>
        <w:t>WID Update: MIMO Evolution for Downlink and Uplink</w:t>
      </w:r>
      <w:r w:rsidR="00732829">
        <w:rPr>
          <w:lang w:val="it-IT" w:eastAsia="ja-JP"/>
        </w:rPr>
        <w:t xml:space="preserve">”, </w:t>
      </w:r>
      <w:r w:rsidR="00082276">
        <w:rPr>
          <w:lang w:val="it-IT" w:eastAsia="ja-JP"/>
        </w:rPr>
        <w:t>Samsung</w:t>
      </w:r>
      <w:r w:rsidR="00732829" w:rsidRPr="00E50A44">
        <w:rPr>
          <w:lang w:val="it-IT" w:eastAsia="ja-JP"/>
        </w:rPr>
        <w:t>, 3GPP TSG-RAN Meeting #</w:t>
      </w:r>
      <w:r w:rsidR="00082276">
        <w:rPr>
          <w:lang w:val="it-IT" w:eastAsia="ja-JP"/>
        </w:rPr>
        <w:t>98</w:t>
      </w:r>
      <w:r w:rsidR="00732829" w:rsidRPr="00E50A44">
        <w:rPr>
          <w:lang w:val="it-IT" w:eastAsia="ja-JP"/>
        </w:rPr>
        <w:t xml:space="preserve">-e, </w:t>
      </w:r>
      <w:r w:rsidR="00082276">
        <w:rPr>
          <w:lang w:val="it-IT" w:eastAsia="ja-JP"/>
        </w:rPr>
        <w:t>Electronic Meeting</w:t>
      </w:r>
      <w:r w:rsidR="00732829">
        <w:rPr>
          <w:lang w:val="it-IT" w:eastAsia="ja-JP"/>
        </w:rPr>
        <w:t>,</w:t>
      </w:r>
      <w:r w:rsidR="00732829" w:rsidRPr="00E50A44">
        <w:rPr>
          <w:lang w:val="it-IT" w:eastAsia="ja-JP"/>
        </w:rPr>
        <w:t xml:space="preserve"> </w:t>
      </w:r>
      <w:r w:rsidR="00082276">
        <w:rPr>
          <w:lang w:val="it-IT" w:eastAsia="ja-JP"/>
        </w:rPr>
        <w:t>December</w:t>
      </w:r>
      <w:r w:rsidR="00732829" w:rsidRPr="00E50A44">
        <w:rPr>
          <w:lang w:val="it-IT" w:eastAsia="ja-JP"/>
        </w:rPr>
        <w:t xml:space="preserve"> 1</w:t>
      </w:r>
      <w:r w:rsidR="00082276">
        <w:rPr>
          <w:lang w:val="it-IT" w:eastAsia="ja-JP"/>
        </w:rPr>
        <w:t>2</w:t>
      </w:r>
      <w:r w:rsidR="00732829" w:rsidRPr="00E50A44">
        <w:rPr>
          <w:lang w:val="it-IT" w:eastAsia="ja-JP"/>
        </w:rPr>
        <w:t xml:space="preserve"> – </w:t>
      </w:r>
      <w:r w:rsidR="00082276">
        <w:rPr>
          <w:lang w:val="it-IT" w:eastAsia="ja-JP"/>
        </w:rPr>
        <w:t>16</w:t>
      </w:r>
      <w:r w:rsidR="00732829" w:rsidRPr="00E50A44">
        <w:rPr>
          <w:lang w:val="it-IT" w:eastAsia="ja-JP"/>
        </w:rPr>
        <w:t>,</w:t>
      </w:r>
      <w:r w:rsidR="00082276">
        <w:rPr>
          <w:lang w:val="it-IT" w:eastAsia="ja-JP"/>
        </w:rPr>
        <w:t xml:space="preserve"> 2022</w:t>
      </w:r>
      <w:r w:rsidR="00732829">
        <w:rPr>
          <w:lang w:val="it-IT" w:eastAsia="ja-JP"/>
        </w:rPr>
        <w:t>.</w:t>
      </w:r>
    </w:p>
    <w:p w14:paraId="7260721C" w14:textId="1F878403" w:rsidR="0062760B" w:rsidRDefault="00471321" w:rsidP="009669E7">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R1-2205639, “</w:t>
      </w:r>
      <w:r w:rsidRPr="00471321">
        <w:rPr>
          <w:bCs/>
          <w:lang w:eastAsia="ja-JP"/>
        </w:rPr>
        <w:t>LS on</w:t>
      </w:r>
      <w:r w:rsidRPr="00471321">
        <w:rPr>
          <w:rFonts w:hint="eastAsia"/>
          <w:bCs/>
          <w:lang w:eastAsia="ja-JP"/>
        </w:rPr>
        <w:t xml:space="preserve"> </w:t>
      </w:r>
      <w:r w:rsidRPr="00471321">
        <w:rPr>
          <w:bCs/>
          <w:lang w:eastAsia="ja-JP"/>
        </w:rPr>
        <w:t>UE power limitation for STxMP in FR2</w:t>
      </w:r>
      <w:r>
        <w:rPr>
          <w:lang w:val="it-IT" w:eastAsia="ja-JP"/>
        </w:rPr>
        <w:t>”, Mediatek,</w:t>
      </w:r>
      <w:r w:rsidRPr="00E50A44">
        <w:rPr>
          <w:lang w:val="it-IT" w:eastAsia="ja-JP"/>
        </w:rPr>
        <w:t xml:space="preserve"> 3GPP TSG-RAN </w:t>
      </w:r>
      <w:r>
        <w:rPr>
          <w:lang w:val="it-IT" w:eastAsia="ja-JP"/>
        </w:rPr>
        <w:t>WG1</w:t>
      </w:r>
      <w:r w:rsidRPr="00E50A44">
        <w:rPr>
          <w:lang w:val="it-IT" w:eastAsia="ja-JP"/>
        </w:rPr>
        <w:t xml:space="preserve"> #</w:t>
      </w:r>
      <w:r>
        <w:rPr>
          <w:lang w:val="it-IT" w:eastAsia="ja-JP"/>
        </w:rPr>
        <w:t>109</w:t>
      </w:r>
      <w:r w:rsidRPr="00E50A44">
        <w:rPr>
          <w:lang w:val="it-IT" w:eastAsia="ja-JP"/>
        </w:rPr>
        <w:t xml:space="preserve">-e, </w:t>
      </w:r>
      <w:r>
        <w:rPr>
          <w:lang w:val="it-IT" w:eastAsia="ja-JP"/>
        </w:rPr>
        <w:t>Electronic Meeting,</w:t>
      </w:r>
      <w:r w:rsidRPr="00E50A44">
        <w:rPr>
          <w:lang w:val="it-IT" w:eastAsia="ja-JP"/>
        </w:rPr>
        <w:t xml:space="preserve"> </w:t>
      </w:r>
      <w:r>
        <w:rPr>
          <w:lang w:val="it-IT" w:eastAsia="ja-JP"/>
        </w:rPr>
        <w:t>May 9</w:t>
      </w:r>
      <w:r w:rsidRPr="00E50A44">
        <w:rPr>
          <w:lang w:val="it-IT" w:eastAsia="ja-JP"/>
        </w:rPr>
        <w:t xml:space="preserve"> – </w:t>
      </w:r>
      <w:r>
        <w:rPr>
          <w:lang w:val="it-IT" w:eastAsia="ja-JP"/>
        </w:rPr>
        <w:t>20</w:t>
      </w:r>
      <w:r w:rsidRPr="00E50A44">
        <w:rPr>
          <w:lang w:val="it-IT" w:eastAsia="ja-JP"/>
        </w:rPr>
        <w:t>,</w:t>
      </w:r>
      <w:r>
        <w:rPr>
          <w:lang w:val="it-IT" w:eastAsia="ja-JP"/>
        </w:rPr>
        <w:t xml:space="preserve"> 2022.</w:t>
      </w:r>
    </w:p>
    <w:p w14:paraId="3D2D8B64" w14:textId="77777777" w:rsidR="004E7B25" w:rsidRDefault="004E7B25" w:rsidP="004E7B25">
      <w:pPr>
        <w:overflowPunct/>
        <w:autoSpaceDE/>
        <w:autoSpaceDN/>
        <w:adjustRightInd/>
        <w:jc w:val="both"/>
        <w:textAlignment w:val="auto"/>
        <w:rPr>
          <w:lang w:val="it-IT" w:eastAsia="ja-JP"/>
        </w:rPr>
      </w:pPr>
    </w:p>
    <w:p w14:paraId="6FCBAD07" w14:textId="2F9DA198" w:rsidR="004E7B25" w:rsidRDefault="004E7B25" w:rsidP="004E7B25">
      <w:pPr>
        <w:pStyle w:val="1"/>
        <w:numPr>
          <w:ilvl w:val="0"/>
          <w:numId w:val="0"/>
        </w:numPr>
        <w:rPr>
          <w:rFonts w:eastAsia="宋体"/>
          <w:lang w:eastAsia="zh-CN"/>
        </w:rPr>
      </w:pPr>
      <w:r>
        <w:t>Annex</w:t>
      </w:r>
    </w:p>
    <w:p w14:paraId="17493D91" w14:textId="1CA62EFD" w:rsidR="004E7B25" w:rsidRDefault="00A63D95" w:rsidP="004E7B25">
      <w:pPr>
        <w:overflowPunct/>
        <w:autoSpaceDE/>
        <w:autoSpaceDN/>
        <w:adjustRightInd/>
        <w:jc w:val="both"/>
        <w:textAlignment w:val="auto"/>
        <w:rPr>
          <w:lang w:val="it-IT" w:eastAsia="ja-JP"/>
        </w:rPr>
      </w:pPr>
      <w:r>
        <w:rPr>
          <w:lang w:val="it-IT" w:eastAsia="ja-JP"/>
        </w:rPr>
        <w:t>Power limitation concepts</w:t>
      </w:r>
      <w:r w:rsidR="00AE6359">
        <w:rPr>
          <w:lang w:val="it-IT" w:eastAsia="ja-JP"/>
        </w:rPr>
        <w:t>:</w:t>
      </w:r>
    </w:p>
    <w:p w14:paraId="0150C23A" w14:textId="77777777" w:rsidR="00AE6359" w:rsidRPr="00AE6359" w:rsidRDefault="00AE6359" w:rsidP="00AE6359">
      <w:pPr>
        <w:pStyle w:val="aff6"/>
        <w:widowControl/>
        <w:numPr>
          <w:ilvl w:val="0"/>
          <w:numId w:val="30"/>
        </w:numPr>
        <w:spacing w:line="360" w:lineRule="auto"/>
        <w:ind w:firstLineChars="0"/>
        <w:contextualSpacing/>
        <w:rPr>
          <w:rFonts w:ascii="Times New Roman" w:hAnsi="Times New Roman"/>
          <w:kern w:val="0"/>
          <w:sz w:val="20"/>
          <w:szCs w:val="20"/>
          <w:lang w:val="it-IT" w:eastAsia="ja-JP"/>
        </w:rPr>
      </w:pPr>
      <w:r w:rsidRPr="00AE6359">
        <w:rPr>
          <w:rFonts w:ascii="Times New Roman" w:hAnsi="Times New Roman"/>
          <w:b/>
          <w:kern w:val="0"/>
          <w:sz w:val="20"/>
          <w:szCs w:val="20"/>
          <w:u w:val="single"/>
          <w:lang w:val="it-IT" w:eastAsia="ja-JP"/>
        </w:rPr>
        <w:lastRenderedPageBreak/>
        <w:t>Power class</w:t>
      </w:r>
      <w:r w:rsidRPr="00AE6359">
        <w:rPr>
          <w:rFonts w:ascii="Times New Roman" w:hAnsi="Times New Roman"/>
          <w:kern w:val="0"/>
          <w:sz w:val="20"/>
          <w:szCs w:val="20"/>
          <w:lang w:val="it-IT" w:eastAsia="ja-JP"/>
        </w:rPr>
        <w:t>: The definition of power class (e.g. TS 38.101-2 clause 6.2.1.x), which is a package composed of below requirements</w:t>
      </w:r>
    </w:p>
    <w:p w14:paraId="1237D21C" w14:textId="77777777" w:rsidR="00AE6359" w:rsidRPr="00AE6359" w:rsidRDefault="00AE6359" w:rsidP="00AE6359">
      <w:pPr>
        <w:pStyle w:val="aff6"/>
        <w:widowControl/>
        <w:numPr>
          <w:ilvl w:val="1"/>
          <w:numId w:val="30"/>
        </w:numPr>
        <w:spacing w:line="360" w:lineRule="auto"/>
        <w:ind w:firstLineChars="0"/>
        <w:contextualSpacing/>
        <w:rPr>
          <w:rFonts w:ascii="Times New Roman" w:hAnsi="Times New Roman"/>
          <w:kern w:val="0"/>
          <w:sz w:val="20"/>
          <w:szCs w:val="20"/>
          <w:lang w:val="it-IT" w:eastAsia="ja-JP"/>
        </w:rPr>
      </w:pPr>
      <w:r w:rsidRPr="00AE6359">
        <w:rPr>
          <w:rFonts w:ascii="Times New Roman" w:hAnsi="Times New Roman"/>
          <w:kern w:val="0"/>
          <w:sz w:val="20"/>
          <w:szCs w:val="20"/>
          <w:lang w:val="it-IT" w:eastAsia="ja-JP"/>
        </w:rPr>
        <w:t>Min peak EIRP (The lower limit of EIRP at Tx beam peak direction);</w:t>
      </w:r>
    </w:p>
    <w:p w14:paraId="02844801" w14:textId="77777777" w:rsidR="00AE6359" w:rsidRPr="00AE6359" w:rsidRDefault="00AE6359" w:rsidP="00AE6359">
      <w:pPr>
        <w:pStyle w:val="aff6"/>
        <w:widowControl/>
        <w:numPr>
          <w:ilvl w:val="1"/>
          <w:numId w:val="30"/>
        </w:numPr>
        <w:spacing w:line="360" w:lineRule="auto"/>
        <w:ind w:firstLineChars="0"/>
        <w:contextualSpacing/>
        <w:rPr>
          <w:rFonts w:ascii="Times New Roman" w:hAnsi="Times New Roman"/>
          <w:kern w:val="0"/>
          <w:sz w:val="20"/>
          <w:szCs w:val="20"/>
          <w:lang w:val="it-IT" w:eastAsia="ja-JP"/>
        </w:rPr>
      </w:pPr>
      <w:r w:rsidRPr="00AE6359">
        <w:rPr>
          <w:rFonts w:ascii="Times New Roman" w:hAnsi="Times New Roman"/>
          <w:kern w:val="0"/>
          <w:sz w:val="20"/>
          <w:szCs w:val="20"/>
          <w:lang w:val="it-IT" w:eastAsia="ja-JP"/>
        </w:rPr>
        <w:t>Max EIRP (This is derived from regulatory requirements) and Max TRP;</w:t>
      </w:r>
    </w:p>
    <w:p w14:paraId="27CB0673" w14:textId="77777777" w:rsidR="00AE6359" w:rsidRPr="00AE6359" w:rsidRDefault="00AE6359" w:rsidP="00AE6359">
      <w:pPr>
        <w:pStyle w:val="aff6"/>
        <w:widowControl/>
        <w:numPr>
          <w:ilvl w:val="1"/>
          <w:numId w:val="30"/>
        </w:numPr>
        <w:spacing w:line="360" w:lineRule="auto"/>
        <w:ind w:firstLineChars="0"/>
        <w:contextualSpacing/>
        <w:rPr>
          <w:rFonts w:ascii="Times New Roman" w:hAnsi="Times New Roman"/>
          <w:kern w:val="0"/>
          <w:sz w:val="20"/>
          <w:szCs w:val="20"/>
          <w:lang w:val="it-IT" w:eastAsia="ja-JP"/>
        </w:rPr>
      </w:pPr>
      <w:r w:rsidRPr="00AE6359">
        <w:rPr>
          <w:rFonts w:ascii="Times New Roman" w:hAnsi="Times New Roman"/>
          <w:kern w:val="0"/>
          <w:sz w:val="20"/>
          <w:szCs w:val="20"/>
          <w:lang w:val="it-IT" w:eastAsia="ja-JP"/>
        </w:rPr>
        <w:t>Spherical coverage (The minimum EIRP at the Nth percentile of the distribution of power measured over the full sphere around the UE).</w:t>
      </w:r>
    </w:p>
    <w:p w14:paraId="32C32ED4" w14:textId="77777777" w:rsidR="00AE6359" w:rsidRPr="00AE6359" w:rsidRDefault="00AE6359" w:rsidP="00AE6359">
      <w:pPr>
        <w:pStyle w:val="aff6"/>
        <w:widowControl/>
        <w:numPr>
          <w:ilvl w:val="0"/>
          <w:numId w:val="30"/>
        </w:numPr>
        <w:spacing w:line="360" w:lineRule="auto"/>
        <w:ind w:firstLineChars="0"/>
        <w:contextualSpacing/>
        <w:rPr>
          <w:rFonts w:ascii="Times New Roman" w:hAnsi="Times New Roman"/>
          <w:kern w:val="0"/>
          <w:sz w:val="20"/>
          <w:szCs w:val="20"/>
          <w:lang w:val="it-IT" w:eastAsia="ja-JP"/>
        </w:rPr>
      </w:pPr>
      <w:r w:rsidRPr="00AE6359">
        <w:rPr>
          <w:rFonts w:ascii="Times New Roman" w:hAnsi="Times New Roman"/>
          <w:b/>
          <w:kern w:val="0"/>
          <w:sz w:val="20"/>
          <w:szCs w:val="20"/>
          <w:u w:val="single"/>
          <w:lang w:val="it-IT" w:eastAsia="ja-JP"/>
        </w:rPr>
        <w:t>Configured transmitted power</w:t>
      </w:r>
      <w:r w:rsidRPr="00AE6359">
        <w:rPr>
          <w:rFonts w:ascii="Times New Roman" w:hAnsi="Times New Roman"/>
          <w:kern w:val="0"/>
          <w:sz w:val="20"/>
          <w:szCs w:val="20"/>
          <w:lang w:val="it-IT" w:eastAsia="ja-JP"/>
        </w:rPr>
        <w:t>: PCMAX, f, c, which is used in RAN1 spec TS 38.213 power control part, and also applied in TS 38.101-2 clause 6.2.4: “The configured UE maximum output power PCMAX, f, c for carrier f of a serving cell c is defined as that available to the reference point of a given transmitter branch that corresponds to the reference point of the higher-layer filtered RSRP measurement as specified in TS 38.215”. It is noted that PCMAX used by RAN1 power control mechanism for FR2 is considered at the virtual antenna connector which is not testable from RAN4 perspective.</w:t>
      </w:r>
    </w:p>
    <w:p w14:paraId="04E840F7" w14:textId="45E2DF7E" w:rsidR="00AE6359" w:rsidRPr="00AE6359" w:rsidRDefault="00AE6359" w:rsidP="00AE6359">
      <w:pPr>
        <w:pStyle w:val="aff6"/>
        <w:widowControl/>
        <w:numPr>
          <w:ilvl w:val="0"/>
          <w:numId w:val="30"/>
        </w:numPr>
        <w:spacing w:line="360" w:lineRule="auto"/>
        <w:ind w:firstLineChars="0"/>
        <w:contextualSpacing/>
        <w:rPr>
          <w:rFonts w:ascii="Times New Roman" w:hAnsi="Times New Roman"/>
          <w:kern w:val="0"/>
          <w:sz w:val="20"/>
          <w:szCs w:val="20"/>
          <w:lang w:val="it-IT" w:eastAsia="ja-JP"/>
        </w:rPr>
      </w:pPr>
      <w:r w:rsidRPr="00AE6359">
        <w:rPr>
          <w:rFonts w:ascii="Times New Roman" w:hAnsi="Times New Roman"/>
          <w:b/>
          <w:kern w:val="0"/>
          <w:sz w:val="20"/>
          <w:szCs w:val="20"/>
          <w:u w:val="single"/>
          <w:lang w:val="it-IT" w:eastAsia="ja-JP"/>
        </w:rPr>
        <w:t>Total power concept</w:t>
      </w:r>
      <w:r w:rsidRPr="00AE6359">
        <w:rPr>
          <w:rFonts w:ascii="Times New Roman" w:hAnsi="Times New Roman"/>
          <w:kern w:val="0"/>
          <w:sz w:val="20"/>
          <w:szCs w:val="20"/>
          <w:lang w:val="it-IT" w:eastAsia="ja-JP"/>
        </w:rPr>
        <w:t>: In Rel-17, RAN4 had a discussion about “total power concept”, which is a maximum output power limitation for a FR2 UE from implementation perspective. In general, it means the actual radiation power of a UE considering multiple implementation aspects e.g. MPE limitation and heat dissipation. In this sense, the actual TRP limitation of the UE is not identical to the max limitation, i.e. Max TRP as defined for the power class of the UE.</w:t>
      </w:r>
    </w:p>
    <w:p w14:paraId="5D10F991" w14:textId="1D93B065" w:rsidR="00AE6359" w:rsidRPr="00AE6359" w:rsidRDefault="00AE6359" w:rsidP="00AE6359">
      <w:pPr>
        <w:pStyle w:val="aff6"/>
        <w:widowControl/>
        <w:numPr>
          <w:ilvl w:val="0"/>
          <w:numId w:val="30"/>
        </w:numPr>
        <w:spacing w:line="360" w:lineRule="auto"/>
        <w:ind w:firstLineChars="0"/>
        <w:contextualSpacing/>
        <w:rPr>
          <w:rFonts w:ascii="Times New Roman" w:hAnsi="Times New Roman"/>
          <w:kern w:val="0"/>
          <w:sz w:val="20"/>
          <w:szCs w:val="20"/>
          <w:lang w:val="it-IT" w:eastAsia="ja-JP"/>
        </w:rPr>
      </w:pPr>
      <w:r w:rsidRPr="00AE6359">
        <w:rPr>
          <w:rFonts w:ascii="Times New Roman" w:hAnsi="Times New Roman"/>
          <w:b/>
          <w:kern w:val="0"/>
          <w:sz w:val="20"/>
          <w:szCs w:val="20"/>
          <w:u w:val="single"/>
          <w:lang w:val="it-IT" w:eastAsia="ja-JP"/>
        </w:rPr>
        <w:t>P-max</w:t>
      </w:r>
      <w:r w:rsidRPr="00AE6359">
        <w:rPr>
          <w:rFonts w:ascii="Times New Roman" w:hAnsi="Times New Roman"/>
          <w:kern w:val="0"/>
          <w:sz w:val="20"/>
          <w:szCs w:val="20"/>
          <w:lang w:val="it-IT" w:eastAsia="ja-JP"/>
        </w:rPr>
        <w:t>: The parameter p-Max (i.e. p-UE-FR2) similar to FR1 p-UE-FR1 was introduced by RAN2 spec, which is the maximum total transmit power to be used by the UE across all serving cells in frequency range</w:t>
      </w:r>
      <w:r>
        <w:rPr>
          <w:rFonts w:ascii="Times New Roman" w:hAnsi="Times New Roman"/>
          <w:kern w:val="0"/>
          <w:sz w:val="20"/>
          <w:szCs w:val="20"/>
          <w:lang w:val="it-IT" w:eastAsia="ja-JP"/>
        </w:rPr>
        <w:t xml:space="preserve"> 2 (FR2) across all cell groups</w:t>
      </w:r>
      <w:r w:rsidRPr="00AE6359">
        <w:rPr>
          <w:rFonts w:ascii="Times New Roman" w:hAnsi="Times New Roman"/>
          <w:kern w:val="0"/>
          <w:sz w:val="20"/>
          <w:szCs w:val="20"/>
          <w:lang w:val="it-IT" w:eastAsia="ja-JP"/>
        </w:rPr>
        <w:t>.</w:t>
      </w:r>
    </w:p>
    <w:p w14:paraId="2E655A95" w14:textId="77777777" w:rsidR="00AE6359" w:rsidRPr="00AE6359" w:rsidRDefault="00AE6359" w:rsidP="004E7B25">
      <w:pPr>
        <w:overflowPunct/>
        <w:autoSpaceDE/>
        <w:autoSpaceDN/>
        <w:adjustRightInd/>
        <w:jc w:val="both"/>
        <w:textAlignment w:val="auto"/>
        <w:rPr>
          <w:lang w:val="en-US" w:eastAsia="ja-JP"/>
        </w:rPr>
      </w:pPr>
    </w:p>
    <w:sectPr w:rsidR="00AE6359" w:rsidRPr="00AE6359"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9A000" w14:textId="77777777" w:rsidR="00E81005" w:rsidRDefault="00E81005" w:rsidP="0052762B">
      <w:r>
        <w:separator/>
      </w:r>
    </w:p>
  </w:endnote>
  <w:endnote w:type="continuationSeparator" w:id="0">
    <w:p w14:paraId="7794B290" w14:textId="77777777" w:rsidR="00E81005" w:rsidRDefault="00E8100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521D0" w14:textId="77777777" w:rsidR="00E81005" w:rsidRDefault="00E81005" w:rsidP="0052762B">
      <w:r>
        <w:separator/>
      </w:r>
    </w:p>
  </w:footnote>
  <w:footnote w:type="continuationSeparator" w:id="0">
    <w:p w14:paraId="7D4EA50B" w14:textId="77777777" w:rsidR="00E81005" w:rsidRDefault="00E8100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E6760"/>
    <w:multiLevelType w:val="hybridMultilevel"/>
    <w:tmpl w:val="191A3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5361A1"/>
    <w:multiLevelType w:val="hybridMultilevel"/>
    <w:tmpl w:val="3EA0CED2"/>
    <w:lvl w:ilvl="0" w:tplc="E8A6A5D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F40D9"/>
    <w:multiLevelType w:val="hybridMultilevel"/>
    <w:tmpl w:val="66146F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39287E"/>
    <w:multiLevelType w:val="hybridMultilevel"/>
    <w:tmpl w:val="5D482CD2"/>
    <w:lvl w:ilvl="0" w:tplc="024EADEC">
      <w:start w:val="1"/>
      <w:numFmt w:val="lowerLetter"/>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5F1A91"/>
    <w:multiLevelType w:val="hybridMultilevel"/>
    <w:tmpl w:val="A6267F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046BD"/>
    <w:multiLevelType w:val="hybridMultilevel"/>
    <w:tmpl w:val="22E05F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C914975"/>
    <w:multiLevelType w:val="hybridMultilevel"/>
    <w:tmpl w:val="BB66D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1"/>
  </w:num>
  <w:num w:numId="3">
    <w:abstractNumId w:val="15"/>
  </w:num>
  <w:num w:numId="4">
    <w:abstractNumId w:val="25"/>
  </w:num>
  <w:num w:numId="5">
    <w:abstractNumId w:val="23"/>
  </w:num>
  <w:num w:numId="6">
    <w:abstractNumId w:val="10"/>
  </w:num>
  <w:num w:numId="7">
    <w:abstractNumId w:val="18"/>
  </w:num>
  <w:num w:numId="8">
    <w:abstractNumId w:val="27"/>
  </w:num>
  <w:num w:numId="9">
    <w:abstractNumId w:val="9"/>
  </w:num>
  <w:num w:numId="10">
    <w:abstractNumId w:val="2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7"/>
  </w:num>
  <w:num w:numId="14">
    <w:abstractNumId w:val="0"/>
  </w:num>
  <w:num w:numId="15">
    <w:abstractNumId w:val="6"/>
  </w:num>
  <w:num w:numId="16">
    <w:abstractNumId w:val="8"/>
  </w:num>
  <w:num w:numId="17">
    <w:abstractNumId w:val="21"/>
  </w:num>
  <w:num w:numId="18">
    <w:abstractNumId w:val="12"/>
  </w:num>
  <w:num w:numId="19">
    <w:abstractNumId w:val="1"/>
  </w:num>
  <w:num w:numId="20">
    <w:abstractNumId w:val="20"/>
  </w:num>
  <w:num w:numId="21">
    <w:abstractNumId w:val="16"/>
  </w:num>
  <w:num w:numId="22">
    <w:abstractNumId w:val="2"/>
  </w:num>
  <w:num w:numId="23">
    <w:abstractNumId w:val="19"/>
  </w:num>
  <w:num w:numId="24">
    <w:abstractNumId w:val="3"/>
  </w:num>
  <w:num w:numId="25">
    <w:abstractNumId w:val="22"/>
  </w:num>
  <w:num w:numId="26">
    <w:abstractNumId w:val="5"/>
  </w:num>
  <w:num w:numId="27">
    <w:abstractNumId w:val="5"/>
  </w:num>
  <w:num w:numId="28">
    <w:abstractNumId w:val="4"/>
  </w:num>
  <w:num w:numId="29">
    <w:abstractNumId w:val="14"/>
  </w:num>
  <w:num w:numId="3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736"/>
    <w:rsid w:val="00001BD0"/>
    <w:rsid w:val="00001D1E"/>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2FA"/>
    <w:rsid w:val="000153B2"/>
    <w:rsid w:val="0001541B"/>
    <w:rsid w:val="00016592"/>
    <w:rsid w:val="00016DF3"/>
    <w:rsid w:val="0001724C"/>
    <w:rsid w:val="00017B85"/>
    <w:rsid w:val="00017DBF"/>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32E"/>
    <w:rsid w:val="000226AB"/>
    <w:rsid w:val="00022A27"/>
    <w:rsid w:val="00022D48"/>
    <w:rsid w:val="00022FCE"/>
    <w:rsid w:val="00023218"/>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17E"/>
    <w:rsid w:val="00033F47"/>
    <w:rsid w:val="00034310"/>
    <w:rsid w:val="00034749"/>
    <w:rsid w:val="00034BF3"/>
    <w:rsid w:val="00034F28"/>
    <w:rsid w:val="0003564D"/>
    <w:rsid w:val="000365C5"/>
    <w:rsid w:val="000368DA"/>
    <w:rsid w:val="00036AB7"/>
    <w:rsid w:val="00037162"/>
    <w:rsid w:val="0003726B"/>
    <w:rsid w:val="0003777C"/>
    <w:rsid w:val="00037D52"/>
    <w:rsid w:val="000402AB"/>
    <w:rsid w:val="00040B71"/>
    <w:rsid w:val="00040C0D"/>
    <w:rsid w:val="00041AF5"/>
    <w:rsid w:val="0004270D"/>
    <w:rsid w:val="00044123"/>
    <w:rsid w:val="0004445D"/>
    <w:rsid w:val="00044985"/>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AC5"/>
    <w:rsid w:val="00052B27"/>
    <w:rsid w:val="00053083"/>
    <w:rsid w:val="0005317F"/>
    <w:rsid w:val="0005355A"/>
    <w:rsid w:val="0005366B"/>
    <w:rsid w:val="000537B3"/>
    <w:rsid w:val="00053B10"/>
    <w:rsid w:val="00054062"/>
    <w:rsid w:val="00054B1C"/>
    <w:rsid w:val="00054B49"/>
    <w:rsid w:val="00055332"/>
    <w:rsid w:val="000557C9"/>
    <w:rsid w:val="00055AD9"/>
    <w:rsid w:val="000560D3"/>
    <w:rsid w:val="00056721"/>
    <w:rsid w:val="00056CBD"/>
    <w:rsid w:val="00056EAE"/>
    <w:rsid w:val="00057673"/>
    <w:rsid w:val="00057835"/>
    <w:rsid w:val="0005790C"/>
    <w:rsid w:val="00057CCD"/>
    <w:rsid w:val="000601AF"/>
    <w:rsid w:val="0006068F"/>
    <w:rsid w:val="00060D25"/>
    <w:rsid w:val="00060DC3"/>
    <w:rsid w:val="0006142F"/>
    <w:rsid w:val="00061A56"/>
    <w:rsid w:val="00062143"/>
    <w:rsid w:val="000623F7"/>
    <w:rsid w:val="00062803"/>
    <w:rsid w:val="00062E8E"/>
    <w:rsid w:val="000633D5"/>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276"/>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087"/>
    <w:rsid w:val="000A5151"/>
    <w:rsid w:val="000A5594"/>
    <w:rsid w:val="000A55E3"/>
    <w:rsid w:val="000A5943"/>
    <w:rsid w:val="000A5ABE"/>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082"/>
    <w:rsid w:val="000E51BF"/>
    <w:rsid w:val="000E6479"/>
    <w:rsid w:val="000E65D2"/>
    <w:rsid w:val="000E692C"/>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488"/>
    <w:rsid w:val="000F5530"/>
    <w:rsid w:val="000F5B26"/>
    <w:rsid w:val="000F5BFE"/>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20BBB"/>
    <w:rsid w:val="0012120A"/>
    <w:rsid w:val="00122321"/>
    <w:rsid w:val="00123086"/>
    <w:rsid w:val="001230AC"/>
    <w:rsid w:val="00123389"/>
    <w:rsid w:val="00123E56"/>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546"/>
    <w:rsid w:val="00146C0A"/>
    <w:rsid w:val="0014709E"/>
    <w:rsid w:val="00151161"/>
    <w:rsid w:val="00151719"/>
    <w:rsid w:val="0015196F"/>
    <w:rsid w:val="00151DCD"/>
    <w:rsid w:val="001523AF"/>
    <w:rsid w:val="001529C9"/>
    <w:rsid w:val="00152BC7"/>
    <w:rsid w:val="00152FE6"/>
    <w:rsid w:val="00154183"/>
    <w:rsid w:val="00154797"/>
    <w:rsid w:val="00155D37"/>
    <w:rsid w:val="00155DD7"/>
    <w:rsid w:val="001562C4"/>
    <w:rsid w:val="001567CB"/>
    <w:rsid w:val="0015694A"/>
    <w:rsid w:val="00156FA1"/>
    <w:rsid w:val="0015714C"/>
    <w:rsid w:val="00157609"/>
    <w:rsid w:val="0015782E"/>
    <w:rsid w:val="00157C9C"/>
    <w:rsid w:val="0016089E"/>
    <w:rsid w:val="00160972"/>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7122"/>
    <w:rsid w:val="0016727F"/>
    <w:rsid w:val="0016752D"/>
    <w:rsid w:val="0016772E"/>
    <w:rsid w:val="001677BF"/>
    <w:rsid w:val="00167BA0"/>
    <w:rsid w:val="00167F46"/>
    <w:rsid w:val="00167F84"/>
    <w:rsid w:val="00170288"/>
    <w:rsid w:val="001705AC"/>
    <w:rsid w:val="00170602"/>
    <w:rsid w:val="00170A94"/>
    <w:rsid w:val="001713BB"/>
    <w:rsid w:val="00171A29"/>
    <w:rsid w:val="00171D17"/>
    <w:rsid w:val="00173B5D"/>
    <w:rsid w:val="00174C11"/>
    <w:rsid w:val="00175090"/>
    <w:rsid w:val="0017673C"/>
    <w:rsid w:val="00176AED"/>
    <w:rsid w:val="00176EBF"/>
    <w:rsid w:val="0017757F"/>
    <w:rsid w:val="001779C0"/>
    <w:rsid w:val="00177C30"/>
    <w:rsid w:val="001804BE"/>
    <w:rsid w:val="00181AD5"/>
    <w:rsid w:val="001822D6"/>
    <w:rsid w:val="001824D1"/>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66A3"/>
    <w:rsid w:val="001A73C7"/>
    <w:rsid w:val="001B014E"/>
    <w:rsid w:val="001B044D"/>
    <w:rsid w:val="001B07B2"/>
    <w:rsid w:val="001B14C1"/>
    <w:rsid w:val="001B15B6"/>
    <w:rsid w:val="001B1E2E"/>
    <w:rsid w:val="001B2F58"/>
    <w:rsid w:val="001B32FB"/>
    <w:rsid w:val="001B3BC3"/>
    <w:rsid w:val="001B4001"/>
    <w:rsid w:val="001B4333"/>
    <w:rsid w:val="001B437A"/>
    <w:rsid w:val="001B4EBA"/>
    <w:rsid w:val="001B4F8C"/>
    <w:rsid w:val="001B5A5B"/>
    <w:rsid w:val="001B5BD4"/>
    <w:rsid w:val="001B659B"/>
    <w:rsid w:val="001B6637"/>
    <w:rsid w:val="001B663F"/>
    <w:rsid w:val="001B7033"/>
    <w:rsid w:val="001B708E"/>
    <w:rsid w:val="001B72DC"/>
    <w:rsid w:val="001B7AB1"/>
    <w:rsid w:val="001B7F41"/>
    <w:rsid w:val="001C0D1E"/>
    <w:rsid w:val="001C1240"/>
    <w:rsid w:val="001C1BB3"/>
    <w:rsid w:val="001C1D43"/>
    <w:rsid w:val="001C1EC7"/>
    <w:rsid w:val="001C23E8"/>
    <w:rsid w:val="001C34DC"/>
    <w:rsid w:val="001C3507"/>
    <w:rsid w:val="001C37A9"/>
    <w:rsid w:val="001C389D"/>
    <w:rsid w:val="001C4764"/>
    <w:rsid w:val="001C47EA"/>
    <w:rsid w:val="001C4A2D"/>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84"/>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D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379"/>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A2"/>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30493"/>
    <w:rsid w:val="00230986"/>
    <w:rsid w:val="00230A44"/>
    <w:rsid w:val="00231D60"/>
    <w:rsid w:val="00231E6C"/>
    <w:rsid w:val="00231FA9"/>
    <w:rsid w:val="002321D9"/>
    <w:rsid w:val="00232745"/>
    <w:rsid w:val="0023276E"/>
    <w:rsid w:val="00232806"/>
    <w:rsid w:val="00232948"/>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B1A"/>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20D"/>
    <w:rsid w:val="00262996"/>
    <w:rsid w:val="002629DD"/>
    <w:rsid w:val="00262B41"/>
    <w:rsid w:val="00262BE0"/>
    <w:rsid w:val="00262E3A"/>
    <w:rsid w:val="0026385D"/>
    <w:rsid w:val="00264DBA"/>
    <w:rsid w:val="00265611"/>
    <w:rsid w:val="00265651"/>
    <w:rsid w:val="002659FE"/>
    <w:rsid w:val="0026615E"/>
    <w:rsid w:val="002661AE"/>
    <w:rsid w:val="00266408"/>
    <w:rsid w:val="002668F6"/>
    <w:rsid w:val="00266AE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371"/>
    <w:rsid w:val="002863D5"/>
    <w:rsid w:val="00286658"/>
    <w:rsid w:val="0028694F"/>
    <w:rsid w:val="00286ED4"/>
    <w:rsid w:val="00286F8B"/>
    <w:rsid w:val="0029089D"/>
    <w:rsid w:val="00290B21"/>
    <w:rsid w:val="002913B8"/>
    <w:rsid w:val="002913F5"/>
    <w:rsid w:val="002915B7"/>
    <w:rsid w:val="002917B5"/>
    <w:rsid w:val="00291B2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4E6"/>
    <w:rsid w:val="00297DE0"/>
    <w:rsid w:val="00297E90"/>
    <w:rsid w:val="002A0033"/>
    <w:rsid w:val="002A015E"/>
    <w:rsid w:val="002A02B6"/>
    <w:rsid w:val="002A176F"/>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BB7"/>
    <w:rsid w:val="002B1F8F"/>
    <w:rsid w:val="002B1FF1"/>
    <w:rsid w:val="002B1FF9"/>
    <w:rsid w:val="002B2455"/>
    <w:rsid w:val="002B2516"/>
    <w:rsid w:val="002B2E25"/>
    <w:rsid w:val="002B3577"/>
    <w:rsid w:val="002B4035"/>
    <w:rsid w:val="002B45AA"/>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5"/>
    <w:rsid w:val="002C3D43"/>
    <w:rsid w:val="002C402D"/>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101C"/>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5527"/>
    <w:rsid w:val="002F5672"/>
    <w:rsid w:val="002F5970"/>
    <w:rsid w:val="002F6321"/>
    <w:rsid w:val="002F64DA"/>
    <w:rsid w:val="002F6B99"/>
    <w:rsid w:val="002F6F3F"/>
    <w:rsid w:val="002F7041"/>
    <w:rsid w:val="002F7307"/>
    <w:rsid w:val="002F744E"/>
    <w:rsid w:val="002F78F6"/>
    <w:rsid w:val="002F7FD1"/>
    <w:rsid w:val="00300A4B"/>
    <w:rsid w:val="00300ACD"/>
    <w:rsid w:val="00300FBA"/>
    <w:rsid w:val="00301155"/>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0A9"/>
    <w:rsid w:val="0032413B"/>
    <w:rsid w:val="00324276"/>
    <w:rsid w:val="00324355"/>
    <w:rsid w:val="00324BF2"/>
    <w:rsid w:val="00324C8F"/>
    <w:rsid w:val="00324EF3"/>
    <w:rsid w:val="003250DA"/>
    <w:rsid w:val="0032538B"/>
    <w:rsid w:val="003259BF"/>
    <w:rsid w:val="00325D02"/>
    <w:rsid w:val="00325FB1"/>
    <w:rsid w:val="003262D8"/>
    <w:rsid w:val="00326780"/>
    <w:rsid w:val="0032706F"/>
    <w:rsid w:val="0032716F"/>
    <w:rsid w:val="00327258"/>
    <w:rsid w:val="00327B5C"/>
    <w:rsid w:val="00331251"/>
    <w:rsid w:val="0033133D"/>
    <w:rsid w:val="00331583"/>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75D"/>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752"/>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5BD"/>
    <w:rsid w:val="003778C9"/>
    <w:rsid w:val="00377FF0"/>
    <w:rsid w:val="003801F2"/>
    <w:rsid w:val="0038060E"/>
    <w:rsid w:val="003806B5"/>
    <w:rsid w:val="00381934"/>
    <w:rsid w:val="00381A7A"/>
    <w:rsid w:val="00381C73"/>
    <w:rsid w:val="00382108"/>
    <w:rsid w:val="00382335"/>
    <w:rsid w:val="00382B6B"/>
    <w:rsid w:val="00382D5F"/>
    <w:rsid w:val="00382DD6"/>
    <w:rsid w:val="00383502"/>
    <w:rsid w:val="003839D2"/>
    <w:rsid w:val="00384028"/>
    <w:rsid w:val="0038474C"/>
    <w:rsid w:val="00384AB5"/>
    <w:rsid w:val="00384E79"/>
    <w:rsid w:val="003850A9"/>
    <w:rsid w:val="003858A3"/>
    <w:rsid w:val="0038592B"/>
    <w:rsid w:val="00386262"/>
    <w:rsid w:val="003865CA"/>
    <w:rsid w:val="00386E67"/>
    <w:rsid w:val="00387A30"/>
    <w:rsid w:val="00387D53"/>
    <w:rsid w:val="003901C2"/>
    <w:rsid w:val="003903D3"/>
    <w:rsid w:val="0039045B"/>
    <w:rsid w:val="00390A4F"/>
    <w:rsid w:val="00390A5A"/>
    <w:rsid w:val="00390E9F"/>
    <w:rsid w:val="00390EAA"/>
    <w:rsid w:val="0039167C"/>
    <w:rsid w:val="0039222E"/>
    <w:rsid w:val="003928D8"/>
    <w:rsid w:val="0039296C"/>
    <w:rsid w:val="00392E17"/>
    <w:rsid w:val="0039338F"/>
    <w:rsid w:val="00393614"/>
    <w:rsid w:val="003936F2"/>
    <w:rsid w:val="00393873"/>
    <w:rsid w:val="00394D01"/>
    <w:rsid w:val="003950DD"/>
    <w:rsid w:val="00395C7F"/>
    <w:rsid w:val="00395EC0"/>
    <w:rsid w:val="0039607A"/>
    <w:rsid w:val="0039647A"/>
    <w:rsid w:val="003967B5"/>
    <w:rsid w:val="00396825"/>
    <w:rsid w:val="003A003D"/>
    <w:rsid w:val="003A1B19"/>
    <w:rsid w:val="003A2D00"/>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0BAA"/>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67F"/>
    <w:rsid w:val="003B7B6A"/>
    <w:rsid w:val="003B7C1F"/>
    <w:rsid w:val="003B7D4B"/>
    <w:rsid w:val="003C04E9"/>
    <w:rsid w:val="003C0DDE"/>
    <w:rsid w:val="003C0EC4"/>
    <w:rsid w:val="003C0F07"/>
    <w:rsid w:val="003C121E"/>
    <w:rsid w:val="003C1802"/>
    <w:rsid w:val="003C1B28"/>
    <w:rsid w:val="003C208B"/>
    <w:rsid w:val="003C20F8"/>
    <w:rsid w:val="003C2545"/>
    <w:rsid w:val="003C2F07"/>
    <w:rsid w:val="003C3407"/>
    <w:rsid w:val="003C381B"/>
    <w:rsid w:val="003C3A38"/>
    <w:rsid w:val="003C415C"/>
    <w:rsid w:val="003C4FC9"/>
    <w:rsid w:val="003C5AA9"/>
    <w:rsid w:val="003C5C76"/>
    <w:rsid w:val="003C6879"/>
    <w:rsid w:val="003C6E8A"/>
    <w:rsid w:val="003C7296"/>
    <w:rsid w:val="003C7437"/>
    <w:rsid w:val="003C78F6"/>
    <w:rsid w:val="003D072B"/>
    <w:rsid w:val="003D0774"/>
    <w:rsid w:val="003D11D2"/>
    <w:rsid w:val="003D1AD3"/>
    <w:rsid w:val="003D22F7"/>
    <w:rsid w:val="003D25F7"/>
    <w:rsid w:val="003D29B9"/>
    <w:rsid w:val="003D2DF2"/>
    <w:rsid w:val="003D356D"/>
    <w:rsid w:val="003D37D2"/>
    <w:rsid w:val="003D414F"/>
    <w:rsid w:val="003D4FFC"/>
    <w:rsid w:val="003D508F"/>
    <w:rsid w:val="003D50E0"/>
    <w:rsid w:val="003D5252"/>
    <w:rsid w:val="003D53B4"/>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594"/>
    <w:rsid w:val="003F2853"/>
    <w:rsid w:val="003F3005"/>
    <w:rsid w:val="003F35AB"/>
    <w:rsid w:val="003F37C2"/>
    <w:rsid w:val="003F3945"/>
    <w:rsid w:val="003F4293"/>
    <w:rsid w:val="003F4A73"/>
    <w:rsid w:val="003F4A96"/>
    <w:rsid w:val="003F4C6F"/>
    <w:rsid w:val="003F4E30"/>
    <w:rsid w:val="003F509D"/>
    <w:rsid w:val="003F573C"/>
    <w:rsid w:val="003F7D8B"/>
    <w:rsid w:val="003F7F68"/>
    <w:rsid w:val="00400147"/>
    <w:rsid w:val="00400211"/>
    <w:rsid w:val="00400B0F"/>
    <w:rsid w:val="00400D3A"/>
    <w:rsid w:val="00400F18"/>
    <w:rsid w:val="0040116B"/>
    <w:rsid w:val="0040123F"/>
    <w:rsid w:val="00401648"/>
    <w:rsid w:val="00401E1C"/>
    <w:rsid w:val="004029DE"/>
    <w:rsid w:val="00402FA2"/>
    <w:rsid w:val="0040356F"/>
    <w:rsid w:val="004035D8"/>
    <w:rsid w:val="004035EE"/>
    <w:rsid w:val="0040378B"/>
    <w:rsid w:val="00403D08"/>
    <w:rsid w:val="0040416A"/>
    <w:rsid w:val="0040549E"/>
    <w:rsid w:val="00405597"/>
    <w:rsid w:val="004061CC"/>
    <w:rsid w:val="00406346"/>
    <w:rsid w:val="004065E5"/>
    <w:rsid w:val="0040684F"/>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634"/>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BC4"/>
    <w:rsid w:val="00423DC5"/>
    <w:rsid w:val="0042456A"/>
    <w:rsid w:val="004246C0"/>
    <w:rsid w:val="00424CBA"/>
    <w:rsid w:val="0042525F"/>
    <w:rsid w:val="004259B7"/>
    <w:rsid w:val="00425AD1"/>
    <w:rsid w:val="00425C02"/>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3E96"/>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87F"/>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691"/>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54B"/>
    <w:rsid w:val="00454942"/>
    <w:rsid w:val="004549EC"/>
    <w:rsid w:val="00454B04"/>
    <w:rsid w:val="00454B8A"/>
    <w:rsid w:val="00454D5C"/>
    <w:rsid w:val="004558AE"/>
    <w:rsid w:val="00455D28"/>
    <w:rsid w:val="00456877"/>
    <w:rsid w:val="0045731E"/>
    <w:rsid w:val="00457567"/>
    <w:rsid w:val="004577EF"/>
    <w:rsid w:val="00457955"/>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5CB"/>
    <w:rsid w:val="0046566A"/>
    <w:rsid w:val="00465AE3"/>
    <w:rsid w:val="0046639A"/>
    <w:rsid w:val="004665F7"/>
    <w:rsid w:val="00467BD5"/>
    <w:rsid w:val="00467FC2"/>
    <w:rsid w:val="004704CC"/>
    <w:rsid w:val="004705F5"/>
    <w:rsid w:val="00471190"/>
    <w:rsid w:val="004711EF"/>
    <w:rsid w:val="00471321"/>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C8D"/>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D01"/>
    <w:rsid w:val="004A567A"/>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36A"/>
    <w:rsid w:val="004C19DF"/>
    <w:rsid w:val="004C1B00"/>
    <w:rsid w:val="004C219A"/>
    <w:rsid w:val="004C3AD6"/>
    <w:rsid w:val="004C4227"/>
    <w:rsid w:val="004C4B1D"/>
    <w:rsid w:val="004C53D8"/>
    <w:rsid w:val="004C5872"/>
    <w:rsid w:val="004C66C9"/>
    <w:rsid w:val="004C66F1"/>
    <w:rsid w:val="004C6C5C"/>
    <w:rsid w:val="004C7412"/>
    <w:rsid w:val="004C7937"/>
    <w:rsid w:val="004C7F29"/>
    <w:rsid w:val="004C7F37"/>
    <w:rsid w:val="004D00D6"/>
    <w:rsid w:val="004D0D39"/>
    <w:rsid w:val="004D124A"/>
    <w:rsid w:val="004D16B2"/>
    <w:rsid w:val="004D1781"/>
    <w:rsid w:val="004D2414"/>
    <w:rsid w:val="004D3ADB"/>
    <w:rsid w:val="004D3C23"/>
    <w:rsid w:val="004D3F4C"/>
    <w:rsid w:val="004D4538"/>
    <w:rsid w:val="004D4A9F"/>
    <w:rsid w:val="004D4FB6"/>
    <w:rsid w:val="004D572F"/>
    <w:rsid w:val="004D5BDD"/>
    <w:rsid w:val="004D5DB5"/>
    <w:rsid w:val="004D5F0F"/>
    <w:rsid w:val="004D6329"/>
    <w:rsid w:val="004D6F93"/>
    <w:rsid w:val="004D714B"/>
    <w:rsid w:val="004D75F0"/>
    <w:rsid w:val="004D7661"/>
    <w:rsid w:val="004D78A1"/>
    <w:rsid w:val="004D78ED"/>
    <w:rsid w:val="004D7F43"/>
    <w:rsid w:val="004E0144"/>
    <w:rsid w:val="004E0D66"/>
    <w:rsid w:val="004E22D1"/>
    <w:rsid w:val="004E23A7"/>
    <w:rsid w:val="004E2554"/>
    <w:rsid w:val="004E3FCF"/>
    <w:rsid w:val="004E46A3"/>
    <w:rsid w:val="004E5418"/>
    <w:rsid w:val="004E61B6"/>
    <w:rsid w:val="004E6672"/>
    <w:rsid w:val="004E68D9"/>
    <w:rsid w:val="004E6B02"/>
    <w:rsid w:val="004E76F5"/>
    <w:rsid w:val="004E7B25"/>
    <w:rsid w:val="004F04BB"/>
    <w:rsid w:val="004F16E2"/>
    <w:rsid w:val="004F1A5F"/>
    <w:rsid w:val="004F21EE"/>
    <w:rsid w:val="004F33D7"/>
    <w:rsid w:val="004F4010"/>
    <w:rsid w:val="004F4CD5"/>
    <w:rsid w:val="004F52E1"/>
    <w:rsid w:val="004F5348"/>
    <w:rsid w:val="004F54AA"/>
    <w:rsid w:val="004F5986"/>
    <w:rsid w:val="004F5A45"/>
    <w:rsid w:val="004F5D9B"/>
    <w:rsid w:val="004F5F0D"/>
    <w:rsid w:val="004F5F8D"/>
    <w:rsid w:val="004F6373"/>
    <w:rsid w:val="004F677C"/>
    <w:rsid w:val="004F6ABF"/>
    <w:rsid w:val="004F6E37"/>
    <w:rsid w:val="004F78CA"/>
    <w:rsid w:val="004F7913"/>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370"/>
    <w:rsid w:val="0052439D"/>
    <w:rsid w:val="00524BFB"/>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7E"/>
    <w:rsid w:val="00551ED9"/>
    <w:rsid w:val="00552C55"/>
    <w:rsid w:val="00552EA4"/>
    <w:rsid w:val="00553677"/>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1B64"/>
    <w:rsid w:val="005626F7"/>
    <w:rsid w:val="00562EDA"/>
    <w:rsid w:val="00563A91"/>
    <w:rsid w:val="00563E2C"/>
    <w:rsid w:val="00564486"/>
    <w:rsid w:val="00565C9D"/>
    <w:rsid w:val="005660EE"/>
    <w:rsid w:val="00566131"/>
    <w:rsid w:val="005662C6"/>
    <w:rsid w:val="00566558"/>
    <w:rsid w:val="00566FFF"/>
    <w:rsid w:val="005676AD"/>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854"/>
    <w:rsid w:val="00595F91"/>
    <w:rsid w:val="00596617"/>
    <w:rsid w:val="00596ADF"/>
    <w:rsid w:val="00596EA2"/>
    <w:rsid w:val="00597401"/>
    <w:rsid w:val="00597A3F"/>
    <w:rsid w:val="00597DD5"/>
    <w:rsid w:val="005A09B5"/>
    <w:rsid w:val="005A0D29"/>
    <w:rsid w:val="005A0EB5"/>
    <w:rsid w:val="005A18EE"/>
    <w:rsid w:val="005A1B4F"/>
    <w:rsid w:val="005A2454"/>
    <w:rsid w:val="005A266B"/>
    <w:rsid w:val="005A2A9B"/>
    <w:rsid w:val="005A2BF2"/>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504"/>
    <w:rsid w:val="005B5924"/>
    <w:rsid w:val="005B5BC1"/>
    <w:rsid w:val="005B61A7"/>
    <w:rsid w:val="005B622A"/>
    <w:rsid w:val="005B6461"/>
    <w:rsid w:val="005B6642"/>
    <w:rsid w:val="005B6A6C"/>
    <w:rsid w:val="005B6AE7"/>
    <w:rsid w:val="005B6AE9"/>
    <w:rsid w:val="005B6C58"/>
    <w:rsid w:val="005B6C6F"/>
    <w:rsid w:val="005B7299"/>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B5A"/>
    <w:rsid w:val="005C5EFA"/>
    <w:rsid w:val="005C6467"/>
    <w:rsid w:val="005C66F0"/>
    <w:rsid w:val="005C674F"/>
    <w:rsid w:val="005C6A88"/>
    <w:rsid w:val="005C6B9F"/>
    <w:rsid w:val="005C6D46"/>
    <w:rsid w:val="005C7096"/>
    <w:rsid w:val="005C7286"/>
    <w:rsid w:val="005C7699"/>
    <w:rsid w:val="005C7A33"/>
    <w:rsid w:val="005C7A9C"/>
    <w:rsid w:val="005C7F18"/>
    <w:rsid w:val="005D01DA"/>
    <w:rsid w:val="005D0696"/>
    <w:rsid w:val="005D0891"/>
    <w:rsid w:val="005D11B8"/>
    <w:rsid w:val="005D124A"/>
    <w:rsid w:val="005D12D6"/>
    <w:rsid w:val="005D1CF3"/>
    <w:rsid w:val="005D230D"/>
    <w:rsid w:val="005D2B9B"/>
    <w:rsid w:val="005D4260"/>
    <w:rsid w:val="005D476E"/>
    <w:rsid w:val="005D49D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FEA"/>
    <w:rsid w:val="005E423C"/>
    <w:rsid w:val="005E4410"/>
    <w:rsid w:val="005E461B"/>
    <w:rsid w:val="005E4829"/>
    <w:rsid w:val="005E4EA1"/>
    <w:rsid w:val="005E5D07"/>
    <w:rsid w:val="005E5E8F"/>
    <w:rsid w:val="005E611E"/>
    <w:rsid w:val="005E676A"/>
    <w:rsid w:val="005E695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A62"/>
    <w:rsid w:val="005F5E03"/>
    <w:rsid w:val="005F65E9"/>
    <w:rsid w:val="005F6806"/>
    <w:rsid w:val="005F6B1E"/>
    <w:rsid w:val="005F6E26"/>
    <w:rsid w:val="005F70C5"/>
    <w:rsid w:val="005F73E4"/>
    <w:rsid w:val="005F7AA1"/>
    <w:rsid w:val="006010A4"/>
    <w:rsid w:val="00601A0C"/>
    <w:rsid w:val="0060245E"/>
    <w:rsid w:val="006034A7"/>
    <w:rsid w:val="00603B4E"/>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201"/>
    <w:rsid w:val="0062565E"/>
    <w:rsid w:val="00625F3F"/>
    <w:rsid w:val="0062609A"/>
    <w:rsid w:val="00626C0D"/>
    <w:rsid w:val="00627034"/>
    <w:rsid w:val="00627189"/>
    <w:rsid w:val="00627285"/>
    <w:rsid w:val="00627325"/>
    <w:rsid w:val="006274B4"/>
    <w:rsid w:val="0062751C"/>
    <w:rsid w:val="0062760B"/>
    <w:rsid w:val="006276A9"/>
    <w:rsid w:val="00630624"/>
    <w:rsid w:val="006308EE"/>
    <w:rsid w:val="0063095B"/>
    <w:rsid w:val="0063099F"/>
    <w:rsid w:val="00630BD3"/>
    <w:rsid w:val="00631142"/>
    <w:rsid w:val="00631C31"/>
    <w:rsid w:val="0063224E"/>
    <w:rsid w:val="0063255D"/>
    <w:rsid w:val="006328D9"/>
    <w:rsid w:val="00632E8A"/>
    <w:rsid w:val="006330F0"/>
    <w:rsid w:val="006331FF"/>
    <w:rsid w:val="006332E7"/>
    <w:rsid w:val="00633321"/>
    <w:rsid w:val="00633786"/>
    <w:rsid w:val="00633CB5"/>
    <w:rsid w:val="00634B66"/>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188"/>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551"/>
    <w:rsid w:val="00660948"/>
    <w:rsid w:val="006614E0"/>
    <w:rsid w:val="00661A5F"/>
    <w:rsid w:val="00661EC4"/>
    <w:rsid w:val="00662717"/>
    <w:rsid w:val="00662924"/>
    <w:rsid w:val="006630AB"/>
    <w:rsid w:val="006632B0"/>
    <w:rsid w:val="00663C78"/>
    <w:rsid w:val="00664234"/>
    <w:rsid w:val="00664591"/>
    <w:rsid w:val="00664901"/>
    <w:rsid w:val="00664B76"/>
    <w:rsid w:val="00664F0E"/>
    <w:rsid w:val="00665E21"/>
    <w:rsid w:val="006666AB"/>
    <w:rsid w:val="00666869"/>
    <w:rsid w:val="00666A8C"/>
    <w:rsid w:val="00666F9C"/>
    <w:rsid w:val="00667547"/>
    <w:rsid w:val="00667B85"/>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2D32"/>
    <w:rsid w:val="00683FFC"/>
    <w:rsid w:val="00684129"/>
    <w:rsid w:val="00684427"/>
    <w:rsid w:val="00684908"/>
    <w:rsid w:val="00685CF7"/>
    <w:rsid w:val="00685D13"/>
    <w:rsid w:val="00685EBF"/>
    <w:rsid w:val="00686188"/>
    <w:rsid w:val="006868BC"/>
    <w:rsid w:val="006876C7"/>
    <w:rsid w:val="006878F3"/>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8DD"/>
    <w:rsid w:val="006A395C"/>
    <w:rsid w:val="006A3E88"/>
    <w:rsid w:val="006A46A7"/>
    <w:rsid w:val="006A4A48"/>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DF9"/>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3B5"/>
    <w:rsid w:val="006B59A4"/>
    <w:rsid w:val="006B5BDC"/>
    <w:rsid w:val="006B5E90"/>
    <w:rsid w:val="006B6313"/>
    <w:rsid w:val="006B65E5"/>
    <w:rsid w:val="006B6B5E"/>
    <w:rsid w:val="006B7276"/>
    <w:rsid w:val="006B72D0"/>
    <w:rsid w:val="006B7742"/>
    <w:rsid w:val="006B77EA"/>
    <w:rsid w:val="006C0069"/>
    <w:rsid w:val="006C035F"/>
    <w:rsid w:val="006C0722"/>
    <w:rsid w:val="006C13E4"/>
    <w:rsid w:val="006C146A"/>
    <w:rsid w:val="006C15B3"/>
    <w:rsid w:val="006C1704"/>
    <w:rsid w:val="006C1A1E"/>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387"/>
    <w:rsid w:val="006D6620"/>
    <w:rsid w:val="006D69F9"/>
    <w:rsid w:val="006D7020"/>
    <w:rsid w:val="006D7219"/>
    <w:rsid w:val="006D7D1F"/>
    <w:rsid w:val="006E09A8"/>
    <w:rsid w:val="006E0CC1"/>
    <w:rsid w:val="006E0F17"/>
    <w:rsid w:val="006E12C2"/>
    <w:rsid w:val="006E1301"/>
    <w:rsid w:val="006E159E"/>
    <w:rsid w:val="006E1D2E"/>
    <w:rsid w:val="006E260D"/>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348"/>
    <w:rsid w:val="006F266D"/>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0D6"/>
    <w:rsid w:val="006F73DC"/>
    <w:rsid w:val="006F7CC4"/>
    <w:rsid w:val="007002D7"/>
    <w:rsid w:val="007003EF"/>
    <w:rsid w:val="00700D3F"/>
    <w:rsid w:val="00700FC3"/>
    <w:rsid w:val="00701041"/>
    <w:rsid w:val="00702B46"/>
    <w:rsid w:val="00702D05"/>
    <w:rsid w:val="00703165"/>
    <w:rsid w:val="0070325C"/>
    <w:rsid w:val="00703319"/>
    <w:rsid w:val="0070391A"/>
    <w:rsid w:val="00703979"/>
    <w:rsid w:val="00703C33"/>
    <w:rsid w:val="0070447D"/>
    <w:rsid w:val="00704900"/>
    <w:rsid w:val="00704BDA"/>
    <w:rsid w:val="00704DB3"/>
    <w:rsid w:val="00704E98"/>
    <w:rsid w:val="0070533D"/>
    <w:rsid w:val="00706532"/>
    <w:rsid w:val="007070F5"/>
    <w:rsid w:val="0070747A"/>
    <w:rsid w:val="0070774F"/>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A6E"/>
    <w:rsid w:val="00724D7B"/>
    <w:rsid w:val="007253BB"/>
    <w:rsid w:val="00725E58"/>
    <w:rsid w:val="007265B2"/>
    <w:rsid w:val="0072693B"/>
    <w:rsid w:val="00726A99"/>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5BC"/>
    <w:rsid w:val="007377C4"/>
    <w:rsid w:val="00737C39"/>
    <w:rsid w:val="00737D95"/>
    <w:rsid w:val="00740422"/>
    <w:rsid w:val="00740A38"/>
    <w:rsid w:val="0074168D"/>
    <w:rsid w:val="0074207C"/>
    <w:rsid w:val="007422B5"/>
    <w:rsid w:val="00742683"/>
    <w:rsid w:val="00742AA3"/>
    <w:rsid w:val="00742ADE"/>
    <w:rsid w:val="00742D15"/>
    <w:rsid w:val="00742D8F"/>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57EA2"/>
    <w:rsid w:val="007605E9"/>
    <w:rsid w:val="00761442"/>
    <w:rsid w:val="007619AD"/>
    <w:rsid w:val="00761BA6"/>
    <w:rsid w:val="00761F36"/>
    <w:rsid w:val="00762B4A"/>
    <w:rsid w:val="007633F6"/>
    <w:rsid w:val="007639CB"/>
    <w:rsid w:val="00764142"/>
    <w:rsid w:val="00764778"/>
    <w:rsid w:val="00764E84"/>
    <w:rsid w:val="00765421"/>
    <w:rsid w:val="0076546D"/>
    <w:rsid w:val="007657DA"/>
    <w:rsid w:val="00765FBD"/>
    <w:rsid w:val="00766479"/>
    <w:rsid w:val="00766751"/>
    <w:rsid w:val="00766A2B"/>
    <w:rsid w:val="00766F3F"/>
    <w:rsid w:val="007670F0"/>
    <w:rsid w:val="0076798E"/>
    <w:rsid w:val="00767B7B"/>
    <w:rsid w:val="007702D5"/>
    <w:rsid w:val="00770946"/>
    <w:rsid w:val="00770A31"/>
    <w:rsid w:val="00770C60"/>
    <w:rsid w:val="00770E78"/>
    <w:rsid w:val="00770EF5"/>
    <w:rsid w:val="0077108D"/>
    <w:rsid w:val="00771D69"/>
    <w:rsid w:val="007721E4"/>
    <w:rsid w:val="007726A7"/>
    <w:rsid w:val="007726F1"/>
    <w:rsid w:val="00772E71"/>
    <w:rsid w:val="0077302C"/>
    <w:rsid w:val="0077343C"/>
    <w:rsid w:val="00773679"/>
    <w:rsid w:val="00773AE5"/>
    <w:rsid w:val="007741BA"/>
    <w:rsid w:val="0077493F"/>
    <w:rsid w:val="00774C13"/>
    <w:rsid w:val="007750AE"/>
    <w:rsid w:val="00775C1B"/>
    <w:rsid w:val="0077600D"/>
    <w:rsid w:val="007762BA"/>
    <w:rsid w:val="0077704B"/>
    <w:rsid w:val="007773C4"/>
    <w:rsid w:val="00777A1D"/>
    <w:rsid w:val="00777F46"/>
    <w:rsid w:val="00780611"/>
    <w:rsid w:val="007807D9"/>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54"/>
    <w:rsid w:val="007A22CE"/>
    <w:rsid w:val="007A2D8C"/>
    <w:rsid w:val="007A3474"/>
    <w:rsid w:val="007A367B"/>
    <w:rsid w:val="007A380B"/>
    <w:rsid w:val="007A3A27"/>
    <w:rsid w:val="007A3ADC"/>
    <w:rsid w:val="007A3B1F"/>
    <w:rsid w:val="007A3B95"/>
    <w:rsid w:val="007A3E39"/>
    <w:rsid w:val="007A3F33"/>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DFA"/>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E6D"/>
    <w:rsid w:val="007C3E71"/>
    <w:rsid w:val="007C3F09"/>
    <w:rsid w:val="007C4253"/>
    <w:rsid w:val="007C44A3"/>
    <w:rsid w:val="007C5299"/>
    <w:rsid w:val="007C53D3"/>
    <w:rsid w:val="007C5652"/>
    <w:rsid w:val="007C5953"/>
    <w:rsid w:val="007C5C32"/>
    <w:rsid w:val="007C5CF0"/>
    <w:rsid w:val="007C61DB"/>
    <w:rsid w:val="007C6201"/>
    <w:rsid w:val="007C6E0F"/>
    <w:rsid w:val="007C7CF3"/>
    <w:rsid w:val="007C7CF6"/>
    <w:rsid w:val="007D0010"/>
    <w:rsid w:val="007D011A"/>
    <w:rsid w:val="007D0422"/>
    <w:rsid w:val="007D14AE"/>
    <w:rsid w:val="007D20FC"/>
    <w:rsid w:val="007D2205"/>
    <w:rsid w:val="007D26C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541"/>
    <w:rsid w:val="007E179E"/>
    <w:rsid w:val="007E2217"/>
    <w:rsid w:val="007E2225"/>
    <w:rsid w:val="007E25A6"/>
    <w:rsid w:val="007E2642"/>
    <w:rsid w:val="007E28E0"/>
    <w:rsid w:val="007E28E3"/>
    <w:rsid w:val="007E2C73"/>
    <w:rsid w:val="007E2D35"/>
    <w:rsid w:val="007E2EF6"/>
    <w:rsid w:val="007E2FD9"/>
    <w:rsid w:val="007E34E3"/>
    <w:rsid w:val="007E3DB5"/>
    <w:rsid w:val="007E3ED4"/>
    <w:rsid w:val="007E4FEC"/>
    <w:rsid w:val="007E52F4"/>
    <w:rsid w:val="007E59A1"/>
    <w:rsid w:val="007E5F5F"/>
    <w:rsid w:val="007E60E9"/>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E9D"/>
    <w:rsid w:val="008062A3"/>
    <w:rsid w:val="00806376"/>
    <w:rsid w:val="00806F59"/>
    <w:rsid w:val="00807C39"/>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1CC"/>
    <w:rsid w:val="00816F76"/>
    <w:rsid w:val="00817033"/>
    <w:rsid w:val="0081743C"/>
    <w:rsid w:val="00817678"/>
    <w:rsid w:val="008179FE"/>
    <w:rsid w:val="0082000D"/>
    <w:rsid w:val="008200CA"/>
    <w:rsid w:val="008206C3"/>
    <w:rsid w:val="0082076C"/>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3A59"/>
    <w:rsid w:val="008444F9"/>
    <w:rsid w:val="00844682"/>
    <w:rsid w:val="0084482E"/>
    <w:rsid w:val="00844EA3"/>
    <w:rsid w:val="00844ED4"/>
    <w:rsid w:val="008453A5"/>
    <w:rsid w:val="008455FE"/>
    <w:rsid w:val="0084590A"/>
    <w:rsid w:val="008463F6"/>
    <w:rsid w:val="00846DE8"/>
    <w:rsid w:val="0084720C"/>
    <w:rsid w:val="00847857"/>
    <w:rsid w:val="00847930"/>
    <w:rsid w:val="00847BF7"/>
    <w:rsid w:val="00847DEC"/>
    <w:rsid w:val="00847F28"/>
    <w:rsid w:val="00850933"/>
    <w:rsid w:val="00850B04"/>
    <w:rsid w:val="00850FF1"/>
    <w:rsid w:val="00851F14"/>
    <w:rsid w:val="0085231D"/>
    <w:rsid w:val="0085268A"/>
    <w:rsid w:val="008529B4"/>
    <w:rsid w:val="0085352E"/>
    <w:rsid w:val="00853DE6"/>
    <w:rsid w:val="00853E45"/>
    <w:rsid w:val="00853FFE"/>
    <w:rsid w:val="008545F8"/>
    <w:rsid w:val="008546A2"/>
    <w:rsid w:val="008547AE"/>
    <w:rsid w:val="0085498E"/>
    <w:rsid w:val="0085567B"/>
    <w:rsid w:val="00855690"/>
    <w:rsid w:val="00855F51"/>
    <w:rsid w:val="00855F63"/>
    <w:rsid w:val="00856475"/>
    <w:rsid w:val="00856BFE"/>
    <w:rsid w:val="00856E70"/>
    <w:rsid w:val="0085727F"/>
    <w:rsid w:val="008575B1"/>
    <w:rsid w:val="00857A1F"/>
    <w:rsid w:val="00857ABD"/>
    <w:rsid w:val="00862303"/>
    <w:rsid w:val="008624E7"/>
    <w:rsid w:val="0086252F"/>
    <w:rsid w:val="00862A51"/>
    <w:rsid w:val="00862B09"/>
    <w:rsid w:val="00863247"/>
    <w:rsid w:val="00863301"/>
    <w:rsid w:val="00863423"/>
    <w:rsid w:val="00863426"/>
    <w:rsid w:val="0086385E"/>
    <w:rsid w:val="00864689"/>
    <w:rsid w:val="00864EAD"/>
    <w:rsid w:val="00865E57"/>
    <w:rsid w:val="00865F3C"/>
    <w:rsid w:val="0086610A"/>
    <w:rsid w:val="008665EA"/>
    <w:rsid w:val="00866627"/>
    <w:rsid w:val="008666D1"/>
    <w:rsid w:val="008667B8"/>
    <w:rsid w:val="00867348"/>
    <w:rsid w:val="00867928"/>
    <w:rsid w:val="00867E17"/>
    <w:rsid w:val="00870A83"/>
    <w:rsid w:val="00871644"/>
    <w:rsid w:val="00872029"/>
    <w:rsid w:val="0087220C"/>
    <w:rsid w:val="008724BA"/>
    <w:rsid w:val="00874063"/>
    <w:rsid w:val="00874211"/>
    <w:rsid w:val="0087458C"/>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EED"/>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F81"/>
    <w:rsid w:val="0089376D"/>
    <w:rsid w:val="00893D09"/>
    <w:rsid w:val="00893DBB"/>
    <w:rsid w:val="00894877"/>
    <w:rsid w:val="00894906"/>
    <w:rsid w:val="00894933"/>
    <w:rsid w:val="00894CBA"/>
    <w:rsid w:val="0089503E"/>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E3E"/>
    <w:rsid w:val="008A6233"/>
    <w:rsid w:val="008A6421"/>
    <w:rsid w:val="008A6776"/>
    <w:rsid w:val="008A6BD4"/>
    <w:rsid w:val="008A6BDC"/>
    <w:rsid w:val="008A7EB6"/>
    <w:rsid w:val="008B0AAB"/>
    <w:rsid w:val="008B0C3B"/>
    <w:rsid w:val="008B0F35"/>
    <w:rsid w:val="008B11F3"/>
    <w:rsid w:val="008B1443"/>
    <w:rsid w:val="008B19EA"/>
    <w:rsid w:val="008B1B00"/>
    <w:rsid w:val="008B1F1D"/>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64AE"/>
    <w:rsid w:val="008C74A5"/>
    <w:rsid w:val="008C7CC9"/>
    <w:rsid w:val="008D04E0"/>
    <w:rsid w:val="008D0797"/>
    <w:rsid w:val="008D0A2C"/>
    <w:rsid w:val="008D0BAD"/>
    <w:rsid w:val="008D0F24"/>
    <w:rsid w:val="008D169B"/>
    <w:rsid w:val="008D233A"/>
    <w:rsid w:val="008D29C0"/>
    <w:rsid w:val="008D436F"/>
    <w:rsid w:val="008D4FDA"/>
    <w:rsid w:val="008D53C7"/>
    <w:rsid w:val="008D7410"/>
    <w:rsid w:val="008D745A"/>
    <w:rsid w:val="008E01E5"/>
    <w:rsid w:val="008E0360"/>
    <w:rsid w:val="008E05C3"/>
    <w:rsid w:val="008E07B3"/>
    <w:rsid w:val="008E0FDA"/>
    <w:rsid w:val="008E18F2"/>
    <w:rsid w:val="008E1B4C"/>
    <w:rsid w:val="008E25D0"/>
    <w:rsid w:val="008E25EB"/>
    <w:rsid w:val="008E2633"/>
    <w:rsid w:val="008E2662"/>
    <w:rsid w:val="008E2FF2"/>
    <w:rsid w:val="008E37F6"/>
    <w:rsid w:val="008E3A3C"/>
    <w:rsid w:val="008E3BCB"/>
    <w:rsid w:val="008E40CC"/>
    <w:rsid w:val="008E43E2"/>
    <w:rsid w:val="008E4880"/>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C0A"/>
    <w:rsid w:val="008F4063"/>
    <w:rsid w:val="008F4131"/>
    <w:rsid w:val="008F4226"/>
    <w:rsid w:val="008F448A"/>
    <w:rsid w:val="008F48E8"/>
    <w:rsid w:val="008F498F"/>
    <w:rsid w:val="008F4C3C"/>
    <w:rsid w:val="008F4E65"/>
    <w:rsid w:val="008F51D3"/>
    <w:rsid w:val="008F53DC"/>
    <w:rsid w:val="008F5EC8"/>
    <w:rsid w:val="008F6234"/>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3786"/>
    <w:rsid w:val="00904F84"/>
    <w:rsid w:val="009051EF"/>
    <w:rsid w:val="00905557"/>
    <w:rsid w:val="00905C08"/>
    <w:rsid w:val="00905EB4"/>
    <w:rsid w:val="00906435"/>
    <w:rsid w:val="00906E43"/>
    <w:rsid w:val="00910330"/>
    <w:rsid w:val="00910625"/>
    <w:rsid w:val="00910695"/>
    <w:rsid w:val="00910771"/>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C87"/>
    <w:rsid w:val="00915D60"/>
    <w:rsid w:val="00915F00"/>
    <w:rsid w:val="00916ED9"/>
    <w:rsid w:val="00917363"/>
    <w:rsid w:val="0091764F"/>
    <w:rsid w:val="00917A49"/>
    <w:rsid w:val="00917CA6"/>
    <w:rsid w:val="00920014"/>
    <w:rsid w:val="00920632"/>
    <w:rsid w:val="0092144F"/>
    <w:rsid w:val="0092193A"/>
    <w:rsid w:val="00921DE6"/>
    <w:rsid w:val="00921F0D"/>
    <w:rsid w:val="009231BB"/>
    <w:rsid w:val="0092342A"/>
    <w:rsid w:val="009234A6"/>
    <w:rsid w:val="00923D36"/>
    <w:rsid w:val="00924145"/>
    <w:rsid w:val="009243B0"/>
    <w:rsid w:val="00925225"/>
    <w:rsid w:val="00925302"/>
    <w:rsid w:val="009254BA"/>
    <w:rsid w:val="00925776"/>
    <w:rsid w:val="00925909"/>
    <w:rsid w:val="00925E77"/>
    <w:rsid w:val="0092635A"/>
    <w:rsid w:val="009266D5"/>
    <w:rsid w:val="00926A10"/>
    <w:rsid w:val="009271B9"/>
    <w:rsid w:val="00927C62"/>
    <w:rsid w:val="0093032D"/>
    <w:rsid w:val="0093035B"/>
    <w:rsid w:val="0093061F"/>
    <w:rsid w:val="00930A38"/>
    <w:rsid w:val="00930A59"/>
    <w:rsid w:val="00930ECC"/>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A58"/>
    <w:rsid w:val="00935C61"/>
    <w:rsid w:val="00935C75"/>
    <w:rsid w:val="00935E4C"/>
    <w:rsid w:val="00936046"/>
    <w:rsid w:val="009360B3"/>
    <w:rsid w:val="009361D6"/>
    <w:rsid w:val="009363B2"/>
    <w:rsid w:val="00936502"/>
    <w:rsid w:val="00936A27"/>
    <w:rsid w:val="00936CC4"/>
    <w:rsid w:val="00937112"/>
    <w:rsid w:val="00937269"/>
    <w:rsid w:val="009372B1"/>
    <w:rsid w:val="0093733D"/>
    <w:rsid w:val="00937912"/>
    <w:rsid w:val="00937D62"/>
    <w:rsid w:val="0094090C"/>
    <w:rsid w:val="0094135F"/>
    <w:rsid w:val="009414AB"/>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9B7"/>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177"/>
    <w:rsid w:val="00966238"/>
    <w:rsid w:val="009665BE"/>
    <w:rsid w:val="009669E7"/>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8F7"/>
    <w:rsid w:val="00983CB4"/>
    <w:rsid w:val="009845C3"/>
    <w:rsid w:val="009848B8"/>
    <w:rsid w:val="00984ACD"/>
    <w:rsid w:val="00984B50"/>
    <w:rsid w:val="00984CCD"/>
    <w:rsid w:val="00985D41"/>
    <w:rsid w:val="00985FFE"/>
    <w:rsid w:val="009860A7"/>
    <w:rsid w:val="0098644A"/>
    <w:rsid w:val="009865DF"/>
    <w:rsid w:val="00986C52"/>
    <w:rsid w:val="00987C39"/>
    <w:rsid w:val="00987DF6"/>
    <w:rsid w:val="0099056B"/>
    <w:rsid w:val="009906EC"/>
    <w:rsid w:val="00990CD5"/>
    <w:rsid w:val="00990EEB"/>
    <w:rsid w:val="00991450"/>
    <w:rsid w:val="00992100"/>
    <w:rsid w:val="009925A6"/>
    <w:rsid w:val="00992728"/>
    <w:rsid w:val="009928DF"/>
    <w:rsid w:val="00993D71"/>
    <w:rsid w:val="009945BA"/>
    <w:rsid w:val="0099475F"/>
    <w:rsid w:val="00994B39"/>
    <w:rsid w:val="00995339"/>
    <w:rsid w:val="00995394"/>
    <w:rsid w:val="009955E3"/>
    <w:rsid w:val="00995DF6"/>
    <w:rsid w:val="009961C4"/>
    <w:rsid w:val="00996250"/>
    <w:rsid w:val="00996A33"/>
    <w:rsid w:val="0099797C"/>
    <w:rsid w:val="00997E8B"/>
    <w:rsid w:val="009A004C"/>
    <w:rsid w:val="009A01DD"/>
    <w:rsid w:val="009A0322"/>
    <w:rsid w:val="009A089A"/>
    <w:rsid w:val="009A08C9"/>
    <w:rsid w:val="009A13EE"/>
    <w:rsid w:val="009A1A0F"/>
    <w:rsid w:val="009A2154"/>
    <w:rsid w:val="009A22A8"/>
    <w:rsid w:val="009A23AE"/>
    <w:rsid w:val="009A2984"/>
    <w:rsid w:val="009A2BCA"/>
    <w:rsid w:val="009A3404"/>
    <w:rsid w:val="009A343E"/>
    <w:rsid w:val="009A351F"/>
    <w:rsid w:val="009A37C4"/>
    <w:rsid w:val="009A4590"/>
    <w:rsid w:val="009A4777"/>
    <w:rsid w:val="009A5201"/>
    <w:rsid w:val="009A5FBB"/>
    <w:rsid w:val="009A6B0E"/>
    <w:rsid w:val="009A70B3"/>
    <w:rsid w:val="009A780E"/>
    <w:rsid w:val="009A78F4"/>
    <w:rsid w:val="009A7ECC"/>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694"/>
    <w:rsid w:val="009D389E"/>
    <w:rsid w:val="009D3A23"/>
    <w:rsid w:val="009D3A8F"/>
    <w:rsid w:val="009D419F"/>
    <w:rsid w:val="009D4F0C"/>
    <w:rsid w:val="009D530B"/>
    <w:rsid w:val="009D53DF"/>
    <w:rsid w:val="009D54A1"/>
    <w:rsid w:val="009D5855"/>
    <w:rsid w:val="009D58F3"/>
    <w:rsid w:val="009D5BA4"/>
    <w:rsid w:val="009D61BE"/>
    <w:rsid w:val="009D6CBA"/>
    <w:rsid w:val="009D6EB2"/>
    <w:rsid w:val="009D7747"/>
    <w:rsid w:val="009D79DA"/>
    <w:rsid w:val="009E07C4"/>
    <w:rsid w:val="009E123E"/>
    <w:rsid w:val="009E12F0"/>
    <w:rsid w:val="009E1400"/>
    <w:rsid w:val="009E15AF"/>
    <w:rsid w:val="009E24C6"/>
    <w:rsid w:val="009E32C6"/>
    <w:rsid w:val="009E3904"/>
    <w:rsid w:val="009E3C96"/>
    <w:rsid w:val="009E3F03"/>
    <w:rsid w:val="009E45F8"/>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D5B"/>
    <w:rsid w:val="00A03383"/>
    <w:rsid w:val="00A03A06"/>
    <w:rsid w:val="00A03DB4"/>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7804"/>
    <w:rsid w:val="00A17B89"/>
    <w:rsid w:val="00A17C1E"/>
    <w:rsid w:val="00A20760"/>
    <w:rsid w:val="00A215E8"/>
    <w:rsid w:val="00A217FC"/>
    <w:rsid w:val="00A21BAE"/>
    <w:rsid w:val="00A22726"/>
    <w:rsid w:val="00A22A4B"/>
    <w:rsid w:val="00A22A97"/>
    <w:rsid w:val="00A235F9"/>
    <w:rsid w:val="00A2377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741"/>
    <w:rsid w:val="00A34BB4"/>
    <w:rsid w:val="00A34BE2"/>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7FD"/>
    <w:rsid w:val="00A63864"/>
    <w:rsid w:val="00A63D65"/>
    <w:rsid w:val="00A63D95"/>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5C30"/>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E96"/>
    <w:rsid w:val="00A9447D"/>
    <w:rsid w:val="00A94584"/>
    <w:rsid w:val="00A945C5"/>
    <w:rsid w:val="00A947C1"/>
    <w:rsid w:val="00A94C77"/>
    <w:rsid w:val="00A9546A"/>
    <w:rsid w:val="00A9654E"/>
    <w:rsid w:val="00A9724B"/>
    <w:rsid w:val="00A972C8"/>
    <w:rsid w:val="00A97753"/>
    <w:rsid w:val="00A97D05"/>
    <w:rsid w:val="00A97DE4"/>
    <w:rsid w:val="00AA01A2"/>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0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374"/>
    <w:rsid w:val="00AB0900"/>
    <w:rsid w:val="00AB1467"/>
    <w:rsid w:val="00AB1934"/>
    <w:rsid w:val="00AB2139"/>
    <w:rsid w:val="00AB2257"/>
    <w:rsid w:val="00AB25D8"/>
    <w:rsid w:val="00AB29F8"/>
    <w:rsid w:val="00AB35CA"/>
    <w:rsid w:val="00AB4239"/>
    <w:rsid w:val="00AB4242"/>
    <w:rsid w:val="00AB44C2"/>
    <w:rsid w:val="00AB4BEF"/>
    <w:rsid w:val="00AB552C"/>
    <w:rsid w:val="00AB5591"/>
    <w:rsid w:val="00AB564D"/>
    <w:rsid w:val="00AB594C"/>
    <w:rsid w:val="00AB5F26"/>
    <w:rsid w:val="00AB6C08"/>
    <w:rsid w:val="00AB6D1E"/>
    <w:rsid w:val="00AB764E"/>
    <w:rsid w:val="00AB7996"/>
    <w:rsid w:val="00AB7A3F"/>
    <w:rsid w:val="00AB7D9B"/>
    <w:rsid w:val="00AC0212"/>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A9A"/>
    <w:rsid w:val="00AC7E76"/>
    <w:rsid w:val="00AD0141"/>
    <w:rsid w:val="00AD01A3"/>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AC5"/>
    <w:rsid w:val="00AD71F7"/>
    <w:rsid w:val="00AD7C23"/>
    <w:rsid w:val="00AE0882"/>
    <w:rsid w:val="00AE09C6"/>
    <w:rsid w:val="00AE0DD0"/>
    <w:rsid w:val="00AE0EA3"/>
    <w:rsid w:val="00AE1285"/>
    <w:rsid w:val="00AE159B"/>
    <w:rsid w:val="00AE16DB"/>
    <w:rsid w:val="00AE17C7"/>
    <w:rsid w:val="00AE1870"/>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359"/>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5D2"/>
    <w:rsid w:val="00AF2452"/>
    <w:rsid w:val="00AF284D"/>
    <w:rsid w:val="00AF2F9D"/>
    <w:rsid w:val="00AF31DE"/>
    <w:rsid w:val="00AF3297"/>
    <w:rsid w:val="00AF3519"/>
    <w:rsid w:val="00AF3579"/>
    <w:rsid w:val="00AF3A67"/>
    <w:rsid w:val="00AF3AA5"/>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683"/>
    <w:rsid w:val="00B10A3C"/>
    <w:rsid w:val="00B10B65"/>
    <w:rsid w:val="00B1123F"/>
    <w:rsid w:val="00B117F0"/>
    <w:rsid w:val="00B13192"/>
    <w:rsid w:val="00B1473B"/>
    <w:rsid w:val="00B1596D"/>
    <w:rsid w:val="00B1640F"/>
    <w:rsid w:val="00B167D7"/>
    <w:rsid w:val="00B169B1"/>
    <w:rsid w:val="00B16AF2"/>
    <w:rsid w:val="00B16D53"/>
    <w:rsid w:val="00B16EEF"/>
    <w:rsid w:val="00B1716A"/>
    <w:rsid w:val="00B17D5B"/>
    <w:rsid w:val="00B17DFB"/>
    <w:rsid w:val="00B2102E"/>
    <w:rsid w:val="00B2105E"/>
    <w:rsid w:val="00B22177"/>
    <w:rsid w:val="00B224D9"/>
    <w:rsid w:val="00B226EE"/>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0D61"/>
    <w:rsid w:val="00B3174C"/>
    <w:rsid w:val="00B31897"/>
    <w:rsid w:val="00B31A23"/>
    <w:rsid w:val="00B3264E"/>
    <w:rsid w:val="00B3285E"/>
    <w:rsid w:val="00B331BC"/>
    <w:rsid w:val="00B3320F"/>
    <w:rsid w:val="00B336B8"/>
    <w:rsid w:val="00B337AF"/>
    <w:rsid w:val="00B33D7B"/>
    <w:rsid w:val="00B33DBE"/>
    <w:rsid w:val="00B345BE"/>
    <w:rsid w:val="00B351BF"/>
    <w:rsid w:val="00B36374"/>
    <w:rsid w:val="00B36ABA"/>
    <w:rsid w:val="00B36BCE"/>
    <w:rsid w:val="00B37330"/>
    <w:rsid w:val="00B37649"/>
    <w:rsid w:val="00B37662"/>
    <w:rsid w:val="00B376B6"/>
    <w:rsid w:val="00B377DD"/>
    <w:rsid w:val="00B37F54"/>
    <w:rsid w:val="00B4094F"/>
    <w:rsid w:val="00B409FB"/>
    <w:rsid w:val="00B416C1"/>
    <w:rsid w:val="00B41700"/>
    <w:rsid w:val="00B41B72"/>
    <w:rsid w:val="00B422C3"/>
    <w:rsid w:val="00B4257B"/>
    <w:rsid w:val="00B4295F"/>
    <w:rsid w:val="00B42FE2"/>
    <w:rsid w:val="00B43111"/>
    <w:rsid w:val="00B43516"/>
    <w:rsid w:val="00B43B07"/>
    <w:rsid w:val="00B43EC2"/>
    <w:rsid w:val="00B444DF"/>
    <w:rsid w:val="00B4459E"/>
    <w:rsid w:val="00B4463D"/>
    <w:rsid w:val="00B44B0B"/>
    <w:rsid w:val="00B44DDB"/>
    <w:rsid w:val="00B45243"/>
    <w:rsid w:val="00B4579E"/>
    <w:rsid w:val="00B458DE"/>
    <w:rsid w:val="00B459F6"/>
    <w:rsid w:val="00B46D69"/>
    <w:rsid w:val="00B470EF"/>
    <w:rsid w:val="00B47509"/>
    <w:rsid w:val="00B512C9"/>
    <w:rsid w:val="00B512DB"/>
    <w:rsid w:val="00B51421"/>
    <w:rsid w:val="00B51B7A"/>
    <w:rsid w:val="00B52AB8"/>
    <w:rsid w:val="00B52E22"/>
    <w:rsid w:val="00B52FFE"/>
    <w:rsid w:val="00B53926"/>
    <w:rsid w:val="00B54490"/>
    <w:rsid w:val="00B55195"/>
    <w:rsid w:val="00B55383"/>
    <w:rsid w:val="00B553BD"/>
    <w:rsid w:val="00B55AB4"/>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804"/>
    <w:rsid w:val="00B67857"/>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6E98"/>
    <w:rsid w:val="00B76F09"/>
    <w:rsid w:val="00B777FC"/>
    <w:rsid w:val="00B77BF7"/>
    <w:rsid w:val="00B77ECC"/>
    <w:rsid w:val="00B80711"/>
    <w:rsid w:val="00B814EE"/>
    <w:rsid w:val="00B81941"/>
    <w:rsid w:val="00B82295"/>
    <w:rsid w:val="00B82644"/>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1D9"/>
    <w:rsid w:val="00B86589"/>
    <w:rsid w:val="00B86F27"/>
    <w:rsid w:val="00B87AD4"/>
    <w:rsid w:val="00B87D5B"/>
    <w:rsid w:val="00B87F30"/>
    <w:rsid w:val="00B90000"/>
    <w:rsid w:val="00B906F2"/>
    <w:rsid w:val="00B90C64"/>
    <w:rsid w:val="00B90F43"/>
    <w:rsid w:val="00B9129A"/>
    <w:rsid w:val="00B9157B"/>
    <w:rsid w:val="00B91DDC"/>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97C9F"/>
    <w:rsid w:val="00BA02BF"/>
    <w:rsid w:val="00BA105E"/>
    <w:rsid w:val="00BA23E7"/>
    <w:rsid w:val="00BA27FC"/>
    <w:rsid w:val="00BA2BC5"/>
    <w:rsid w:val="00BA2F0C"/>
    <w:rsid w:val="00BA2F69"/>
    <w:rsid w:val="00BA317D"/>
    <w:rsid w:val="00BA3AB5"/>
    <w:rsid w:val="00BA3D64"/>
    <w:rsid w:val="00BA3F36"/>
    <w:rsid w:val="00BA4225"/>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3FE"/>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54A"/>
    <w:rsid w:val="00BE3778"/>
    <w:rsid w:val="00BE38EA"/>
    <w:rsid w:val="00BE46A0"/>
    <w:rsid w:val="00BE476F"/>
    <w:rsid w:val="00BE5190"/>
    <w:rsid w:val="00BE527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14B"/>
    <w:rsid w:val="00C001E9"/>
    <w:rsid w:val="00C013D9"/>
    <w:rsid w:val="00C0165F"/>
    <w:rsid w:val="00C01A77"/>
    <w:rsid w:val="00C02611"/>
    <w:rsid w:val="00C02E37"/>
    <w:rsid w:val="00C03D11"/>
    <w:rsid w:val="00C043D7"/>
    <w:rsid w:val="00C0443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24CC"/>
    <w:rsid w:val="00C23C26"/>
    <w:rsid w:val="00C23F5B"/>
    <w:rsid w:val="00C24C80"/>
    <w:rsid w:val="00C254A4"/>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D1C"/>
    <w:rsid w:val="00C42FD8"/>
    <w:rsid w:val="00C437F1"/>
    <w:rsid w:val="00C43D1B"/>
    <w:rsid w:val="00C441C6"/>
    <w:rsid w:val="00C44A68"/>
    <w:rsid w:val="00C44D3D"/>
    <w:rsid w:val="00C44E5A"/>
    <w:rsid w:val="00C453BB"/>
    <w:rsid w:val="00C45A95"/>
    <w:rsid w:val="00C46D24"/>
    <w:rsid w:val="00C46EC5"/>
    <w:rsid w:val="00C47ABA"/>
    <w:rsid w:val="00C5016D"/>
    <w:rsid w:val="00C509BF"/>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E8E"/>
    <w:rsid w:val="00C62FB4"/>
    <w:rsid w:val="00C63266"/>
    <w:rsid w:val="00C6340F"/>
    <w:rsid w:val="00C634B9"/>
    <w:rsid w:val="00C63AE3"/>
    <w:rsid w:val="00C64439"/>
    <w:rsid w:val="00C65B3E"/>
    <w:rsid w:val="00C6641B"/>
    <w:rsid w:val="00C667F2"/>
    <w:rsid w:val="00C66CEB"/>
    <w:rsid w:val="00C66E0C"/>
    <w:rsid w:val="00C66FCB"/>
    <w:rsid w:val="00C675AE"/>
    <w:rsid w:val="00C67D48"/>
    <w:rsid w:val="00C67D98"/>
    <w:rsid w:val="00C67E80"/>
    <w:rsid w:val="00C70619"/>
    <w:rsid w:val="00C70A3D"/>
    <w:rsid w:val="00C70C6C"/>
    <w:rsid w:val="00C70FAD"/>
    <w:rsid w:val="00C7131E"/>
    <w:rsid w:val="00C71626"/>
    <w:rsid w:val="00C71ADA"/>
    <w:rsid w:val="00C72986"/>
    <w:rsid w:val="00C739CA"/>
    <w:rsid w:val="00C73D9F"/>
    <w:rsid w:val="00C73E42"/>
    <w:rsid w:val="00C73FD4"/>
    <w:rsid w:val="00C741D8"/>
    <w:rsid w:val="00C74791"/>
    <w:rsid w:val="00C7486C"/>
    <w:rsid w:val="00C74F22"/>
    <w:rsid w:val="00C7516D"/>
    <w:rsid w:val="00C757D2"/>
    <w:rsid w:val="00C75874"/>
    <w:rsid w:val="00C75A01"/>
    <w:rsid w:val="00C75BD3"/>
    <w:rsid w:val="00C75C50"/>
    <w:rsid w:val="00C761CF"/>
    <w:rsid w:val="00C76344"/>
    <w:rsid w:val="00C7649E"/>
    <w:rsid w:val="00C767BA"/>
    <w:rsid w:val="00C76A94"/>
    <w:rsid w:val="00C76D5A"/>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982"/>
    <w:rsid w:val="00CA7A66"/>
    <w:rsid w:val="00CB0608"/>
    <w:rsid w:val="00CB0B33"/>
    <w:rsid w:val="00CB0E08"/>
    <w:rsid w:val="00CB116F"/>
    <w:rsid w:val="00CB1342"/>
    <w:rsid w:val="00CB1902"/>
    <w:rsid w:val="00CB1F9F"/>
    <w:rsid w:val="00CB2685"/>
    <w:rsid w:val="00CB2AAC"/>
    <w:rsid w:val="00CB2CD3"/>
    <w:rsid w:val="00CB30B8"/>
    <w:rsid w:val="00CB3338"/>
    <w:rsid w:val="00CB40A5"/>
    <w:rsid w:val="00CB474E"/>
    <w:rsid w:val="00CB5115"/>
    <w:rsid w:val="00CB5137"/>
    <w:rsid w:val="00CB5217"/>
    <w:rsid w:val="00CB5F05"/>
    <w:rsid w:val="00CB6544"/>
    <w:rsid w:val="00CB6752"/>
    <w:rsid w:val="00CB702A"/>
    <w:rsid w:val="00CB7D59"/>
    <w:rsid w:val="00CB7E23"/>
    <w:rsid w:val="00CC00A5"/>
    <w:rsid w:val="00CC024D"/>
    <w:rsid w:val="00CC0659"/>
    <w:rsid w:val="00CC06CD"/>
    <w:rsid w:val="00CC1B2D"/>
    <w:rsid w:val="00CC1E8E"/>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5C5"/>
    <w:rsid w:val="00CC693F"/>
    <w:rsid w:val="00CC6E0B"/>
    <w:rsid w:val="00CC7EF1"/>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C49"/>
    <w:rsid w:val="00CD3D46"/>
    <w:rsid w:val="00CD406D"/>
    <w:rsid w:val="00CD4771"/>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798"/>
    <w:rsid w:val="00D27CE9"/>
    <w:rsid w:val="00D30182"/>
    <w:rsid w:val="00D302B5"/>
    <w:rsid w:val="00D30308"/>
    <w:rsid w:val="00D3085D"/>
    <w:rsid w:val="00D30A6E"/>
    <w:rsid w:val="00D30A7D"/>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F0A"/>
    <w:rsid w:val="00D4726C"/>
    <w:rsid w:val="00D47570"/>
    <w:rsid w:val="00D475FD"/>
    <w:rsid w:val="00D47671"/>
    <w:rsid w:val="00D47AE2"/>
    <w:rsid w:val="00D50995"/>
    <w:rsid w:val="00D50ACE"/>
    <w:rsid w:val="00D50E2A"/>
    <w:rsid w:val="00D50FB8"/>
    <w:rsid w:val="00D51743"/>
    <w:rsid w:val="00D51DBD"/>
    <w:rsid w:val="00D52300"/>
    <w:rsid w:val="00D53DED"/>
    <w:rsid w:val="00D5431D"/>
    <w:rsid w:val="00D5433E"/>
    <w:rsid w:val="00D54496"/>
    <w:rsid w:val="00D54963"/>
    <w:rsid w:val="00D54A47"/>
    <w:rsid w:val="00D5549A"/>
    <w:rsid w:val="00D55BF6"/>
    <w:rsid w:val="00D55C6C"/>
    <w:rsid w:val="00D5603F"/>
    <w:rsid w:val="00D561E7"/>
    <w:rsid w:val="00D56E57"/>
    <w:rsid w:val="00D570C2"/>
    <w:rsid w:val="00D573A6"/>
    <w:rsid w:val="00D5798C"/>
    <w:rsid w:val="00D610C6"/>
    <w:rsid w:val="00D61428"/>
    <w:rsid w:val="00D614B0"/>
    <w:rsid w:val="00D61673"/>
    <w:rsid w:val="00D617EB"/>
    <w:rsid w:val="00D61DCC"/>
    <w:rsid w:val="00D628A0"/>
    <w:rsid w:val="00D62DB6"/>
    <w:rsid w:val="00D6342C"/>
    <w:rsid w:val="00D63556"/>
    <w:rsid w:val="00D6388A"/>
    <w:rsid w:val="00D63FD8"/>
    <w:rsid w:val="00D6487E"/>
    <w:rsid w:val="00D64FF8"/>
    <w:rsid w:val="00D65443"/>
    <w:rsid w:val="00D65507"/>
    <w:rsid w:val="00D65883"/>
    <w:rsid w:val="00D665E5"/>
    <w:rsid w:val="00D666A6"/>
    <w:rsid w:val="00D6782A"/>
    <w:rsid w:val="00D70917"/>
    <w:rsid w:val="00D713FF"/>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90A3A"/>
    <w:rsid w:val="00D92C79"/>
    <w:rsid w:val="00D9370A"/>
    <w:rsid w:val="00D93E68"/>
    <w:rsid w:val="00D9496A"/>
    <w:rsid w:val="00D94BAE"/>
    <w:rsid w:val="00D9519B"/>
    <w:rsid w:val="00D95A78"/>
    <w:rsid w:val="00D95F3A"/>
    <w:rsid w:val="00D96176"/>
    <w:rsid w:val="00D96187"/>
    <w:rsid w:val="00D96408"/>
    <w:rsid w:val="00D967AC"/>
    <w:rsid w:val="00D96828"/>
    <w:rsid w:val="00D97163"/>
    <w:rsid w:val="00DA01F3"/>
    <w:rsid w:val="00DA026E"/>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3F6C"/>
    <w:rsid w:val="00DB524A"/>
    <w:rsid w:val="00DB5500"/>
    <w:rsid w:val="00DB5B58"/>
    <w:rsid w:val="00DB6377"/>
    <w:rsid w:val="00DB6740"/>
    <w:rsid w:val="00DB6882"/>
    <w:rsid w:val="00DB6AFD"/>
    <w:rsid w:val="00DB6F9E"/>
    <w:rsid w:val="00DB7162"/>
    <w:rsid w:val="00DB7188"/>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799"/>
    <w:rsid w:val="00DD58F8"/>
    <w:rsid w:val="00DD5AA5"/>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18B0"/>
    <w:rsid w:val="00DF2A81"/>
    <w:rsid w:val="00DF2AD9"/>
    <w:rsid w:val="00DF37BA"/>
    <w:rsid w:val="00DF38FA"/>
    <w:rsid w:val="00DF489F"/>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CAA"/>
    <w:rsid w:val="00E04DB1"/>
    <w:rsid w:val="00E050B5"/>
    <w:rsid w:val="00E05CC5"/>
    <w:rsid w:val="00E05E95"/>
    <w:rsid w:val="00E06C1D"/>
    <w:rsid w:val="00E07C0A"/>
    <w:rsid w:val="00E07F41"/>
    <w:rsid w:val="00E10D65"/>
    <w:rsid w:val="00E11A21"/>
    <w:rsid w:val="00E11DEB"/>
    <w:rsid w:val="00E12129"/>
    <w:rsid w:val="00E12243"/>
    <w:rsid w:val="00E1246D"/>
    <w:rsid w:val="00E128A8"/>
    <w:rsid w:val="00E13657"/>
    <w:rsid w:val="00E147B3"/>
    <w:rsid w:val="00E14BE8"/>
    <w:rsid w:val="00E15276"/>
    <w:rsid w:val="00E157DE"/>
    <w:rsid w:val="00E1596E"/>
    <w:rsid w:val="00E15BD1"/>
    <w:rsid w:val="00E164A5"/>
    <w:rsid w:val="00E165AB"/>
    <w:rsid w:val="00E17333"/>
    <w:rsid w:val="00E176A4"/>
    <w:rsid w:val="00E17A5D"/>
    <w:rsid w:val="00E17AC6"/>
    <w:rsid w:val="00E17C5D"/>
    <w:rsid w:val="00E17EAD"/>
    <w:rsid w:val="00E17F3C"/>
    <w:rsid w:val="00E211CF"/>
    <w:rsid w:val="00E214F2"/>
    <w:rsid w:val="00E2174B"/>
    <w:rsid w:val="00E22079"/>
    <w:rsid w:val="00E228AA"/>
    <w:rsid w:val="00E22AC6"/>
    <w:rsid w:val="00E22D0A"/>
    <w:rsid w:val="00E23079"/>
    <w:rsid w:val="00E23338"/>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2B3"/>
    <w:rsid w:val="00E37C84"/>
    <w:rsid w:val="00E402A1"/>
    <w:rsid w:val="00E40AA3"/>
    <w:rsid w:val="00E413E3"/>
    <w:rsid w:val="00E419F3"/>
    <w:rsid w:val="00E425EE"/>
    <w:rsid w:val="00E42B33"/>
    <w:rsid w:val="00E42C21"/>
    <w:rsid w:val="00E437D2"/>
    <w:rsid w:val="00E43942"/>
    <w:rsid w:val="00E43CCD"/>
    <w:rsid w:val="00E43E1E"/>
    <w:rsid w:val="00E44053"/>
    <w:rsid w:val="00E44258"/>
    <w:rsid w:val="00E442C5"/>
    <w:rsid w:val="00E443A8"/>
    <w:rsid w:val="00E444A6"/>
    <w:rsid w:val="00E44792"/>
    <w:rsid w:val="00E44BCB"/>
    <w:rsid w:val="00E44C92"/>
    <w:rsid w:val="00E450BC"/>
    <w:rsid w:val="00E46D16"/>
    <w:rsid w:val="00E47931"/>
    <w:rsid w:val="00E47AEF"/>
    <w:rsid w:val="00E47C3E"/>
    <w:rsid w:val="00E47E3A"/>
    <w:rsid w:val="00E47FAF"/>
    <w:rsid w:val="00E5030A"/>
    <w:rsid w:val="00E50859"/>
    <w:rsid w:val="00E50A44"/>
    <w:rsid w:val="00E50BBC"/>
    <w:rsid w:val="00E50D80"/>
    <w:rsid w:val="00E51C99"/>
    <w:rsid w:val="00E51FFD"/>
    <w:rsid w:val="00E5200D"/>
    <w:rsid w:val="00E52304"/>
    <w:rsid w:val="00E527AA"/>
    <w:rsid w:val="00E52906"/>
    <w:rsid w:val="00E529EE"/>
    <w:rsid w:val="00E532A6"/>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0FE8"/>
    <w:rsid w:val="00E6162D"/>
    <w:rsid w:val="00E61E44"/>
    <w:rsid w:val="00E61ECF"/>
    <w:rsid w:val="00E61EDA"/>
    <w:rsid w:val="00E62982"/>
    <w:rsid w:val="00E62DA6"/>
    <w:rsid w:val="00E62F76"/>
    <w:rsid w:val="00E63065"/>
    <w:rsid w:val="00E6310A"/>
    <w:rsid w:val="00E63B3F"/>
    <w:rsid w:val="00E645F9"/>
    <w:rsid w:val="00E64F5A"/>
    <w:rsid w:val="00E6548A"/>
    <w:rsid w:val="00E66DB7"/>
    <w:rsid w:val="00E66F50"/>
    <w:rsid w:val="00E674B6"/>
    <w:rsid w:val="00E675B6"/>
    <w:rsid w:val="00E67AAF"/>
    <w:rsid w:val="00E67C87"/>
    <w:rsid w:val="00E70B09"/>
    <w:rsid w:val="00E7135A"/>
    <w:rsid w:val="00E71647"/>
    <w:rsid w:val="00E71995"/>
    <w:rsid w:val="00E72157"/>
    <w:rsid w:val="00E72324"/>
    <w:rsid w:val="00E72363"/>
    <w:rsid w:val="00E732E2"/>
    <w:rsid w:val="00E73464"/>
    <w:rsid w:val="00E74147"/>
    <w:rsid w:val="00E743E8"/>
    <w:rsid w:val="00E74DAD"/>
    <w:rsid w:val="00E75441"/>
    <w:rsid w:val="00E75788"/>
    <w:rsid w:val="00E75931"/>
    <w:rsid w:val="00E759FA"/>
    <w:rsid w:val="00E76D76"/>
    <w:rsid w:val="00E776FC"/>
    <w:rsid w:val="00E7784A"/>
    <w:rsid w:val="00E779D7"/>
    <w:rsid w:val="00E77C5C"/>
    <w:rsid w:val="00E8047E"/>
    <w:rsid w:val="00E80956"/>
    <w:rsid w:val="00E80E60"/>
    <w:rsid w:val="00E81005"/>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92D"/>
    <w:rsid w:val="00E84A07"/>
    <w:rsid w:val="00E854B2"/>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8C4"/>
    <w:rsid w:val="00E93CB0"/>
    <w:rsid w:val="00E93D47"/>
    <w:rsid w:val="00E94169"/>
    <w:rsid w:val="00E94609"/>
    <w:rsid w:val="00E94628"/>
    <w:rsid w:val="00E947CF"/>
    <w:rsid w:val="00E94C39"/>
    <w:rsid w:val="00E95127"/>
    <w:rsid w:val="00E95305"/>
    <w:rsid w:val="00E958AA"/>
    <w:rsid w:val="00E963B1"/>
    <w:rsid w:val="00E96423"/>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AF0"/>
    <w:rsid w:val="00EA5CF6"/>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3CA4"/>
    <w:rsid w:val="00EB4C35"/>
    <w:rsid w:val="00EB4FD2"/>
    <w:rsid w:val="00EB512D"/>
    <w:rsid w:val="00EB58C4"/>
    <w:rsid w:val="00EB58C7"/>
    <w:rsid w:val="00EB621B"/>
    <w:rsid w:val="00EB6310"/>
    <w:rsid w:val="00EB643B"/>
    <w:rsid w:val="00EB673F"/>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650"/>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57F4"/>
    <w:rsid w:val="00EE716D"/>
    <w:rsid w:val="00EE7666"/>
    <w:rsid w:val="00EE775E"/>
    <w:rsid w:val="00EF017A"/>
    <w:rsid w:val="00EF0454"/>
    <w:rsid w:val="00EF16AF"/>
    <w:rsid w:val="00EF20F9"/>
    <w:rsid w:val="00EF21D1"/>
    <w:rsid w:val="00EF2999"/>
    <w:rsid w:val="00EF2B02"/>
    <w:rsid w:val="00EF2E2C"/>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2F08"/>
    <w:rsid w:val="00F13D21"/>
    <w:rsid w:val="00F13EDE"/>
    <w:rsid w:val="00F1416F"/>
    <w:rsid w:val="00F14203"/>
    <w:rsid w:val="00F1423B"/>
    <w:rsid w:val="00F1464F"/>
    <w:rsid w:val="00F1490F"/>
    <w:rsid w:val="00F14DCC"/>
    <w:rsid w:val="00F14F56"/>
    <w:rsid w:val="00F1566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6A4"/>
    <w:rsid w:val="00F26B4E"/>
    <w:rsid w:val="00F279BE"/>
    <w:rsid w:val="00F311D3"/>
    <w:rsid w:val="00F31D7D"/>
    <w:rsid w:val="00F32759"/>
    <w:rsid w:val="00F32D9E"/>
    <w:rsid w:val="00F33071"/>
    <w:rsid w:val="00F331AF"/>
    <w:rsid w:val="00F33320"/>
    <w:rsid w:val="00F33916"/>
    <w:rsid w:val="00F34156"/>
    <w:rsid w:val="00F34A6C"/>
    <w:rsid w:val="00F34B44"/>
    <w:rsid w:val="00F35702"/>
    <w:rsid w:val="00F360C1"/>
    <w:rsid w:val="00F360D0"/>
    <w:rsid w:val="00F363C3"/>
    <w:rsid w:val="00F363F3"/>
    <w:rsid w:val="00F36769"/>
    <w:rsid w:val="00F36CB5"/>
    <w:rsid w:val="00F36EA7"/>
    <w:rsid w:val="00F37672"/>
    <w:rsid w:val="00F37F3C"/>
    <w:rsid w:val="00F40BCB"/>
    <w:rsid w:val="00F40D32"/>
    <w:rsid w:val="00F40E1D"/>
    <w:rsid w:val="00F40F33"/>
    <w:rsid w:val="00F418DD"/>
    <w:rsid w:val="00F4325A"/>
    <w:rsid w:val="00F432EC"/>
    <w:rsid w:val="00F4385D"/>
    <w:rsid w:val="00F43B67"/>
    <w:rsid w:val="00F43CCB"/>
    <w:rsid w:val="00F44881"/>
    <w:rsid w:val="00F44D57"/>
    <w:rsid w:val="00F457F5"/>
    <w:rsid w:val="00F45DB4"/>
    <w:rsid w:val="00F45F39"/>
    <w:rsid w:val="00F467A4"/>
    <w:rsid w:val="00F4691C"/>
    <w:rsid w:val="00F46DF4"/>
    <w:rsid w:val="00F477C8"/>
    <w:rsid w:val="00F47EA2"/>
    <w:rsid w:val="00F50044"/>
    <w:rsid w:val="00F5089A"/>
    <w:rsid w:val="00F50AA0"/>
    <w:rsid w:val="00F51276"/>
    <w:rsid w:val="00F5178A"/>
    <w:rsid w:val="00F51CD4"/>
    <w:rsid w:val="00F51F24"/>
    <w:rsid w:val="00F525FD"/>
    <w:rsid w:val="00F5260E"/>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3875"/>
    <w:rsid w:val="00F64AFE"/>
    <w:rsid w:val="00F65530"/>
    <w:rsid w:val="00F6585D"/>
    <w:rsid w:val="00F65CE2"/>
    <w:rsid w:val="00F66587"/>
    <w:rsid w:val="00F66717"/>
    <w:rsid w:val="00F66992"/>
    <w:rsid w:val="00F66A59"/>
    <w:rsid w:val="00F66C02"/>
    <w:rsid w:val="00F671D1"/>
    <w:rsid w:val="00F672BB"/>
    <w:rsid w:val="00F67472"/>
    <w:rsid w:val="00F67AC3"/>
    <w:rsid w:val="00F67E82"/>
    <w:rsid w:val="00F7027D"/>
    <w:rsid w:val="00F703A4"/>
    <w:rsid w:val="00F70418"/>
    <w:rsid w:val="00F70D1C"/>
    <w:rsid w:val="00F70D9F"/>
    <w:rsid w:val="00F7117D"/>
    <w:rsid w:val="00F71A33"/>
    <w:rsid w:val="00F71B15"/>
    <w:rsid w:val="00F7246A"/>
    <w:rsid w:val="00F72D37"/>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4A3"/>
    <w:rsid w:val="00F8292B"/>
    <w:rsid w:val="00F82A05"/>
    <w:rsid w:val="00F83726"/>
    <w:rsid w:val="00F83898"/>
    <w:rsid w:val="00F83F8E"/>
    <w:rsid w:val="00F843A4"/>
    <w:rsid w:val="00F8466F"/>
    <w:rsid w:val="00F84E0B"/>
    <w:rsid w:val="00F850A0"/>
    <w:rsid w:val="00F85533"/>
    <w:rsid w:val="00F85E94"/>
    <w:rsid w:val="00F86516"/>
    <w:rsid w:val="00F86D1C"/>
    <w:rsid w:val="00F87227"/>
    <w:rsid w:val="00F87874"/>
    <w:rsid w:val="00F87F6B"/>
    <w:rsid w:val="00F9033D"/>
    <w:rsid w:val="00F90DFC"/>
    <w:rsid w:val="00F90F99"/>
    <w:rsid w:val="00F91A6A"/>
    <w:rsid w:val="00F91AC3"/>
    <w:rsid w:val="00F929B3"/>
    <w:rsid w:val="00F92B2D"/>
    <w:rsid w:val="00F92E92"/>
    <w:rsid w:val="00F931FC"/>
    <w:rsid w:val="00F945BF"/>
    <w:rsid w:val="00F94662"/>
    <w:rsid w:val="00F9468C"/>
    <w:rsid w:val="00F95271"/>
    <w:rsid w:val="00F95382"/>
    <w:rsid w:val="00F95CA4"/>
    <w:rsid w:val="00F962DF"/>
    <w:rsid w:val="00F963C9"/>
    <w:rsid w:val="00F9653D"/>
    <w:rsid w:val="00F970BF"/>
    <w:rsid w:val="00F974C5"/>
    <w:rsid w:val="00F974FB"/>
    <w:rsid w:val="00F97837"/>
    <w:rsid w:val="00F978B0"/>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1CF"/>
    <w:rsid w:val="00FA632A"/>
    <w:rsid w:val="00FA639F"/>
    <w:rsid w:val="00FA71FB"/>
    <w:rsid w:val="00FA7E4E"/>
    <w:rsid w:val="00FB05A4"/>
    <w:rsid w:val="00FB066E"/>
    <w:rsid w:val="00FB0E0B"/>
    <w:rsid w:val="00FB1435"/>
    <w:rsid w:val="00FB1EF7"/>
    <w:rsid w:val="00FB2003"/>
    <w:rsid w:val="00FB2358"/>
    <w:rsid w:val="00FB3384"/>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6F4"/>
    <w:rsid w:val="00FB7C28"/>
    <w:rsid w:val="00FB7F95"/>
    <w:rsid w:val="00FC0076"/>
    <w:rsid w:val="00FC0633"/>
    <w:rsid w:val="00FC07F0"/>
    <w:rsid w:val="00FC0964"/>
    <w:rsid w:val="00FC174F"/>
    <w:rsid w:val="00FC1A4B"/>
    <w:rsid w:val="00FC21F9"/>
    <w:rsid w:val="00FC2528"/>
    <w:rsid w:val="00FC2912"/>
    <w:rsid w:val="00FC2F1D"/>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2C3"/>
    <w:rsid w:val="00FC68E4"/>
    <w:rsid w:val="00FC6CFE"/>
    <w:rsid w:val="00FC6DA4"/>
    <w:rsid w:val="00FC7009"/>
    <w:rsid w:val="00FC731C"/>
    <w:rsid w:val="00FC7629"/>
    <w:rsid w:val="00FC7650"/>
    <w:rsid w:val="00FC776A"/>
    <w:rsid w:val="00FC78D2"/>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E087D"/>
    <w:rsid w:val="00FE22EE"/>
    <w:rsid w:val="00FE25A2"/>
    <w:rsid w:val="00FE2B9B"/>
    <w:rsid w:val="00FE3B7A"/>
    <w:rsid w:val="00FE3F17"/>
    <w:rsid w:val="00FE422E"/>
    <w:rsid w:val="00FE46F2"/>
    <w:rsid w:val="00FE4A80"/>
    <w:rsid w:val="00FE55EA"/>
    <w:rsid w:val="00FE56D4"/>
    <w:rsid w:val="00FE695C"/>
    <w:rsid w:val="00FE6C70"/>
    <w:rsid w:val="00FE6D90"/>
    <w:rsid w:val="00FE6F47"/>
    <w:rsid w:val="00FE72B2"/>
    <w:rsid w:val="00FE7BA4"/>
    <w:rsid w:val="00FE7E70"/>
    <w:rsid w:val="00FF0734"/>
    <w:rsid w:val="00FF0BCD"/>
    <w:rsid w:val="00FF0C84"/>
    <w:rsid w:val="00FF12D7"/>
    <w:rsid w:val="00FF2091"/>
    <w:rsid w:val="00FF226E"/>
    <w:rsid w:val="00FF23C7"/>
    <w:rsid w:val="00FF347C"/>
    <w:rsid w:val="00FF3C5F"/>
    <w:rsid w:val="00FF3D19"/>
    <w:rsid w:val="00FF3DE3"/>
    <w:rsid w:val="00FF4045"/>
    <w:rsid w:val="00FF4F4D"/>
    <w:rsid w:val="00FF50DD"/>
    <w:rsid w:val="00FF59DB"/>
    <w:rsid w:val="00FF5B4A"/>
    <w:rsid w:val="00FF5FAE"/>
    <w:rsid w:val="00FF67C4"/>
    <w:rsid w:val="00FF70D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72B0B-B6AA-44CC-8C34-D14E6804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164</TotalTime>
  <Pages>1</Pages>
  <Words>2041</Words>
  <Characters>11639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13653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38</cp:revision>
  <cp:lastPrinted>2010-01-07T02:23:00Z</cp:lastPrinted>
  <dcterms:created xsi:type="dcterms:W3CDTF">2023-02-14T09:59:00Z</dcterms:created>
  <dcterms:modified xsi:type="dcterms:W3CDTF">2023-02-17T11:31:00Z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(3)iZn0JrUi5T7zS2NyJxYycKp/ZMC+bAj9ldoqBFaL5KzdFQNo36xr93Z8JWSJII2KA9BepvPQ
8wzCOwOJtxgR5hUj6gVyqw56nPCPdrbTv8MFSrvWO/Aj6SIXDPN1bBcY5uoU0lFsZjnWXSm8
16XfcoxWi98iJPTESY9wTZVNzWKIfPNa7nYkhmBDB2C55BfXEGIfecytLu8YGel64BCeUyeC
S4gozdcOZBJRBl5tuo</vt:lpwstr>
  </property>
  <property fmtid="{D5CDD505-2E9C-101B-9397-08002B2CF9AE}" pid="15" name="_2015_ms_pID_725343_00">
    <vt:lpwstr>_2015_ms_pID_725343</vt:lpwstr>
  </property>
  <property fmtid="{D5CDD505-2E9C-101B-9397-08002B2CF9AE}" pid="16" name="_2015_ms_pID_7253431">
    <vt:lpwstr>fdHzxRn5Z4yQZf1hPgKhq/ynFub3+afzNF6fJyyNM0DHhNrhYzErFO
FTNfp0/V1ATKvcX7MA2bdVGYyu1dpt7O3LY9FgztBKbpQ2xa9EWZSIV40ZBIDzaBhoJ8qr/y
I9Id5YCN++mtH5LDSBdkj1oRdAncxb0hvAljV/X7ZhchDGu/a7Xo6+CTXKCnM3UDGR3lBcM3
DLqu7X7aK1FpD31z0aLZtvk7niF0kVeWePK1</vt:lpwstr>
  </property>
  <property fmtid="{D5CDD505-2E9C-101B-9397-08002B2CF9AE}" pid="17" name="_2015_ms_pID_7253431_00">
    <vt:lpwstr>_2015_ms_pID_7253431</vt:lpwstr>
  </property>
  <property fmtid="{D5CDD505-2E9C-101B-9397-08002B2CF9AE}" pid="18" name="_2015_ms_pID_7253432">
    <vt:lpwstr>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1676633481</vt:lpwstr>
  </property>
</Properties>
</file>